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8C5BA8" w:rsidRPr="008C5BA8" w:rsidTr="008C5BA8">
        <w:trPr>
          <w:tblCellSpacing w:w="15" w:type="dxa"/>
        </w:trPr>
        <w:tc>
          <w:tcPr>
            <w:tcW w:w="5000" w:type="pct"/>
            <w:shd w:val="clear" w:color="auto" w:fill="B6BDC0"/>
            <w:vAlign w:val="center"/>
            <w:hideMark/>
          </w:tcPr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  <w:r w:rsidRPr="008C5BA8">
              <w:rPr>
                <w:rFonts w:ascii="Georgia" w:eastAsia="Times New Roman" w:hAnsi="Georgia" w:cs="Times New Roman"/>
                <w:b/>
                <w:bCs/>
                <w:color w:val="FFFFFF"/>
                <w:sz w:val="36"/>
                <w:szCs w:val="36"/>
                <w:lang w:eastAsia="es-ES"/>
              </w:rPr>
              <w:t>Cálculo de Longitudes para elaboración antenas dipolos en HF</w:t>
            </w:r>
          </w:p>
        </w:tc>
      </w:tr>
    </w:tbl>
    <w:p w:rsidR="008C5BA8" w:rsidRPr="008C5BA8" w:rsidRDefault="008C5BA8" w:rsidP="008C5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</w:pP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Para calcular la longitud de una antena dipolo o dipolo en "V" invertida de HF, introduzca el valor de la frecuencia, de trabajo, en Megaciclos. (El diámetro de hilo considerado ha sido de 2 </w:t>
      </w:r>
      <w:proofErr w:type="spellStart"/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>mm.</w:t>
      </w:r>
      <w:proofErr w:type="spellEnd"/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 de cobre esmaltado).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t xml:space="preserve"> 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br/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pict/>
      </w:r>
    </w:p>
    <w:p w:rsidR="008C5BA8" w:rsidRPr="008C5BA8" w:rsidRDefault="008C5BA8" w:rsidP="008C5B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  <w:r w:rsidRPr="008C5BA8"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  <w:t>Principio del formulario</w:t>
      </w:r>
    </w:p>
    <w:p w:rsidR="008C5BA8" w:rsidRPr="008C5BA8" w:rsidRDefault="008C5BA8" w:rsidP="008C5B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  <w:r w:rsidRPr="008C5BA8"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  <w:t>Principio del formulario</w:t>
      </w:r>
    </w:p>
    <w:p w:rsidR="008C5BA8" w:rsidRPr="008C5BA8" w:rsidRDefault="008C5BA8" w:rsidP="008C5BA8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</w:pP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2pt;height:18pt" o:ole="">
            <v:imagedata r:id="rId5" o:title=""/>
          </v:shape>
          <w:control r:id="rId6" w:name="DefaultOcxName" w:shapeid="_x0000_i1053"/>
        </w:objec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Dividido por: </w: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object w:dxaOrig="1440" w:dyaOrig="1440">
          <v:shape id="_x0000_i1052" type="#_x0000_t75" style="width:42pt;height:18pt" o:ole="">
            <v:imagedata r:id="rId7" o:title=""/>
          </v:shape>
          <w:control r:id="rId8" w:name="DefaultOcxName1" w:shapeid="_x0000_i1052"/>
        </w:objec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Frecuencia en </w:t>
      </w:r>
      <w:proofErr w:type="spellStart"/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>Mhz</w:t>
      </w:r>
      <w:proofErr w:type="spellEnd"/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>.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t xml:space="preserve"> 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br/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object w:dxaOrig="1440" w:dyaOrig="1440">
          <v:shape id="_x0000_i1051" type="#_x0000_t75" style="width:31pt;height:18pt" o:ole="">
            <v:imagedata r:id="rId9" o:title=""/>
          </v:shape>
          <w:control r:id="rId10" w:name="DefaultOcxName2" w:shapeid="_x0000_i1051"/>
        </w:objec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>Porcentaje inferior para la "V" invertida.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t xml:space="preserve"> </w:t>
      </w:r>
    </w:p>
    <w:p w:rsidR="008C5BA8" w:rsidRPr="008C5BA8" w:rsidRDefault="008C5BA8" w:rsidP="008C5BA8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</w:pP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pict>
          <v:rect id="_x0000_i1026" style="width:0;height:1.5pt" o:hralign="center" o:hrstd="t" o:hr="t" fillcolor="#a0a0a0" stroked="f"/>
        </w:pict>
      </w:r>
    </w:p>
    <w:p w:rsidR="008C5BA8" w:rsidRPr="008C5BA8" w:rsidRDefault="008C5BA8" w:rsidP="008C5BA8">
      <w:pPr>
        <w:spacing w:after="0" w:line="240" w:lineRule="auto"/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</w:pP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La longitud total del dipolo es de </w: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object w:dxaOrig="1440" w:dyaOrig="1440">
          <v:shape id="_x0000_i1050" type="#_x0000_t75" style="width:34.5pt;height:18pt" o:ole="">
            <v:imagedata r:id="rId11" o:title=""/>
          </v:shape>
          <w:control r:id="rId12" w:name="DefaultOcxName3" w:shapeid="_x0000_i1050"/>
        </w:objec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>metros.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t xml:space="preserve"> 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br/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Cada rama del dipolo mide </w: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object w:dxaOrig="1440" w:dyaOrig="1440">
          <v:shape id="_x0000_i1049" type="#_x0000_t75" style="width:34.5pt;height:18pt" o:ole="">
            <v:imagedata r:id="rId11" o:title=""/>
          </v:shape>
          <w:control r:id="rId13" w:name="DefaultOcxName4" w:shapeid="_x0000_i1049"/>
        </w:objec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metros. </w:t>
      </w:r>
    </w:p>
    <w:p w:rsidR="008C5BA8" w:rsidRPr="008C5BA8" w:rsidRDefault="008C5BA8" w:rsidP="008C5BA8">
      <w:pPr>
        <w:spacing w:after="0" w:line="240" w:lineRule="auto"/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</w:pP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pict>
          <v:rect id="_x0000_i1027" style="width:0;height:1.5pt" o:hralign="center" o:hrstd="t" o:hr="t" fillcolor="#a0a0a0" stroked="f"/>
        </w:pict>
      </w:r>
    </w:p>
    <w:p w:rsidR="008C5BA8" w:rsidRPr="008C5BA8" w:rsidRDefault="008C5BA8" w:rsidP="008C5BA8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</w:pP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La longitud total del dipolo en "V" invertida es </w: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object w:dxaOrig="1440" w:dyaOrig="1440">
          <v:shape id="_x0000_i1048" type="#_x0000_t75" style="width:34.5pt;height:18pt" o:ole="">
            <v:imagedata r:id="rId11" o:title=""/>
          </v:shape>
          <w:control r:id="rId14" w:name="DefaultOcxName5" w:shapeid="_x0000_i1048"/>
        </w:objec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>metros.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t xml:space="preserve"> 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br/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 xml:space="preserve">Cada rama del dipolo en "V" invertida mide </w: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object w:dxaOrig="1440" w:dyaOrig="1440">
          <v:shape id="_x0000_i1047" type="#_x0000_t75" style="width:34.5pt;height:18pt" o:ole="">
            <v:imagedata r:id="rId11" o:title=""/>
          </v:shape>
          <w:control r:id="rId15" w:name="DefaultOcxName6" w:shapeid="_x0000_i1047"/>
        </w:object>
      </w:r>
      <w:r w:rsidRPr="008C5BA8">
        <w:rPr>
          <w:rFonts w:ascii="Georgia" w:eastAsia="Times New Roman" w:hAnsi="Georgia" w:cs="Times New Roman"/>
          <w:color w:val="000033"/>
          <w:sz w:val="27"/>
          <w:szCs w:val="27"/>
          <w:lang w:eastAsia="es-ES"/>
        </w:rPr>
        <w:t>metros.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t xml:space="preserve"> </w:t>
      </w:r>
    </w:p>
    <w:p w:rsidR="008C5BA8" w:rsidRPr="008C5BA8" w:rsidRDefault="008C5BA8" w:rsidP="008C5BA8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</w:pP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pict>
          <v:rect id="_x0000_i1028" style="width:0;height:1.5pt" o:hralign="center" o:hrstd="t" o:hr="t" fillcolor="#a0a0a0" stroked="f"/>
        </w:pict>
      </w:r>
    </w:p>
    <w:p w:rsidR="008C5BA8" w:rsidRPr="008C5BA8" w:rsidRDefault="008C5BA8" w:rsidP="008C5B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</w:pPr>
      <w:r w:rsidRPr="008C5BA8">
        <w:rPr>
          <w:rFonts w:ascii="Arial" w:eastAsia="Times New Roman" w:hAnsi="Arial" w:cs="Arial"/>
          <w:vanish/>
          <w:color w:val="000033"/>
          <w:sz w:val="16"/>
          <w:szCs w:val="16"/>
          <w:lang w:eastAsia="es-ES"/>
        </w:rPr>
        <w:t>Final del formulario</w:t>
      </w:r>
    </w:p>
    <w:p w:rsidR="008C5BA8" w:rsidRPr="008C5BA8" w:rsidRDefault="008C5BA8" w:rsidP="008C5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</w:pPr>
      <w:r w:rsidRPr="008C5BA8">
        <w:rPr>
          <w:rFonts w:ascii="Arial" w:eastAsia="Times New Roman" w:hAnsi="Arial" w:cs="Arial"/>
          <w:b/>
          <w:bCs/>
          <w:color w:val="000033"/>
          <w:sz w:val="20"/>
          <w:szCs w:val="20"/>
          <w:lang w:eastAsia="es-ES"/>
        </w:rPr>
        <w:t>Tablas de bajadas y altura de antenas sobre el suelo.</w:t>
      </w:r>
      <w:r w:rsidRPr="008C5BA8">
        <w:rPr>
          <w:rFonts w:ascii="Times New Roman" w:eastAsia="Times New Roman" w:hAnsi="Times New Roman" w:cs="Times New Roman"/>
          <w:color w:val="000033"/>
          <w:sz w:val="24"/>
          <w:szCs w:val="24"/>
          <w:lang w:eastAsia="es-ES"/>
        </w:rPr>
        <w:t xml:space="preserve"> </w:t>
      </w:r>
    </w:p>
    <w:tbl>
      <w:tblPr>
        <w:tblW w:w="400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4301"/>
      </w:tblGrid>
      <w:tr w:rsidR="008C5BA8" w:rsidRPr="008C5BA8" w:rsidTr="008C5BA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31"/>
              <w:gridCol w:w="790"/>
              <w:gridCol w:w="434"/>
              <w:gridCol w:w="434"/>
              <w:gridCol w:w="434"/>
              <w:gridCol w:w="434"/>
              <w:gridCol w:w="434"/>
              <w:gridCol w:w="745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0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80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56.57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28.29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42.86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30.00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21.00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55.77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27.89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13.94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42.25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29.58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20.70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3.600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55.00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27.50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13.75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41.67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29.17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20.42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3.650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54.25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27.12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13.56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41.10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20.14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3.700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53.51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26.76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13.38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40.54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28.38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19.86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3.750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52.80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26.40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13.20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40.00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19.60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3.800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52.11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26.05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13.03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39.48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27.63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19.34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31"/>
              <w:gridCol w:w="790"/>
              <w:gridCol w:w="434"/>
              <w:gridCol w:w="434"/>
              <w:gridCol w:w="384"/>
              <w:gridCol w:w="434"/>
              <w:gridCol w:w="434"/>
              <w:gridCol w:w="745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40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28.29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21.43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15.00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10.50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28.09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14.04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21.28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14.89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10.43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7.100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27.89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13.94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6.97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14.79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10.35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</w:tr>
      <w:tr w:rsidR="008C5BA8" w:rsidRPr="008C5BA8" w:rsidTr="008C5BA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32"/>
              <w:gridCol w:w="793"/>
              <w:gridCol w:w="436"/>
              <w:gridCol w:w="385"/>
              <w:gridCol w:w="385"/>
              <w:gridCol w:w="520"/>
              <w:gridCol w:w="436"/>
              <w:gridCol w:w="748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31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10.100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19.60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9.80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14.85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10.40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7.28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10.150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19.51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9.75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4.88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17.478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7.24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38"/>
              <w:gridCol w:w="818"/>
              <w:gridCol w:w="449"/>
              <w:gridCol w:w="396"/>
              <w:gridCol w:w="396"/>
              <w:gridCol w:w="449"/>
              <w:gridCol w:w="362"/>
              <w:gridCol w:w="771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20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14.000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10.71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7.50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5.25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14.050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14.09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10.68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7.47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5.23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14.100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14.04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10.64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7.45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5.21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14.150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13.99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10.60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7.42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5.19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14.200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13.94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6.97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10.56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7.39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5.18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14.250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13.89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6.95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10.53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7.37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5.16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14.300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13.85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6.92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10.49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7.34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5.14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14.350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13.80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6.90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10.45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7.32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5.12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14.400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13.75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6.87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10.42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7.29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5.10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</w:tr>
      <w:tr w:rsidR="008C5BA8" w:rsidRPr="008C5BA8" w:rsidTr="008C5BA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245"/>
              <w:gridCol w:w="847"/>
              <w:gridCol w:w="464"/>
              <w:gridCol w:w="409"/>
              <w:gridCol w:w="409"/>
              <w:gridCol w:w="374"/>
              <w:gridCol w:w="374"/>
              <w:gridCol w:w="798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17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18.050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10.97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5.48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2.74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8.31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5.82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4.07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18.100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10.94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5.47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2.73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8.29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5.80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4.06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18.150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10.91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5.45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2.73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8.26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5.79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4.05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18.200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10.88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5.44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2.72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8.24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5.77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4.04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245"/>
              <w:gridCol w:w="848"/>
              <w:gridCol w:w="410"/>
              <w:gridCol w:w="410"/>
              <w:gridCol w:w="410"/>
              <w:gridCol w:w="374"/>
              <w:gridCol w:w="374"/>
              <w:gridCol w:w="799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15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21.000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9.43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4.71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7.14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3.50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21.050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9.41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4.70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3.49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21.100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9.38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7.11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3.48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21.150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9.36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3.48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21.200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9.34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3.47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21.250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9.32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4.94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3.46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21.300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9.30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3.45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21.350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9.27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3.44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21.400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9.25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4.91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3.43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21.450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9.23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4.62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2.31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6.99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4.90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3.43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</w:tr>
      <w:tr w:rsidR="008C5BA8" w:rsidRPr="008C5BA8" w:rsidTr="008C5BA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47"/>
              <w:gridCol w:w="859"/>
              <w:gridCol w:w="414"/>
              <w:gridCol w:w="414"/>
              <w:gridCol w:w="414"/>
              <w:gridCol w:w="379"/>
              <w:gridCol w:w="379"/>
              <w:gridCol w:w="809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12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24.800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7.98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3.99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6.05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4.23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2.96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24.900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7.95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3.98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1.99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6.02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4.22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2.95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25.000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7.92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3.96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1.98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4.20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2.94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245"/>
              <w:gridCol w:w="848"/>
              <w:gridCol w:w="410"/>
              <w:gridCol w:w="410"/>
              <w:gridCol w:w="410"/>
              <w:gridCol w:w="374"/>
              <w:gridCol w:w="374"/>
              <w:gridCol w:w="799"/>
            </w:tblGrid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Banda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Frecuencia en </w:t>
                  </w:r>
                  <w:proofErr w:type="spellStart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Khz</w:t>
                  </w:r>
                  <w:proofErr w:type="spellEnd"/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 xml:space="preserve">Cable coaxial de bajada. </w:t>
                  </w: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br/>
                    <w:t>Longitud en metros.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Altura en metros del suelo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Angulo de radiación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1/2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1/4 onda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30º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45º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Recomen.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1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HF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10 m.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28.000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1.77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5.36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3.75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2.62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28.250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7.01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1.75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5.31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3.72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2.60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28.500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6.95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1.74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5.26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3.68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2.58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28.750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6.89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1.72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3.65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2.56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29.000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6.83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3.41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1.71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3.62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2.53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29.250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6.77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3.38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1.69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5.13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3.59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2.51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29.500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6.71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3.36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1.68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5.08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3.56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2.49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29.750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6.66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3.33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1.66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5.04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3.53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2.47</w:t>
                  </w:r>
                </w:p>
              </w:tc>
            </w:tr>
            <w:tr w:rsidR="008C5BA8" w:rsidRPr="008C5BA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30.000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6.61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3.30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1.65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5.00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3.50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8080"/>
                  <w:vAlign w:val="center"/>
                  <w:hideMark/>
                </w:tcPr>
                <w:p w:rsidR="008C5BA8" w:rsidRPr="008C5BA8" w:rsidRDefault="008C5BA8" w:rsidP="008C5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</w:pPr>
                  <w:r w:rsidRPr="008C5BA8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es-ES"/>
                    </w:rPr>
                    <w:t>2.45</w:t>
                  </w:r>
                </w:p>
              </w:tc>
            </w:tr>
          </w:tbl>
          <w:p w:rsidR="008C5BA8" w:rsidRPr="008C5BA8" w:rsidRDefault="008C5BA8" w:rsidP="008C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es-ES"/>
              </w:rPr>
            </w:pPr>
          </w:p>
        </w:tc>
      </w:tr>
    </w:tbl>
    <w:p w:rsidR="001A2583" w:rsidRDefault="008C5BA8">
      <w:r w:rsidRPr="008C5BA8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.</w:t>
      </w:r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A8"/>
    <w:rsid w:val="001A2583"/>
    <w:rsid w:val="008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661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2013-07-17T11:43:00Z</dcterms:created>
  <dcterms:modified xsi:type="dcterms:W3CDTF">2013-07-17T11:44:00Z</dcterms:modified>
</cp:coreProperties>
</file>