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15" w:type="dxa"/>
          <w:left w:w="15" w:type="dxa"/>
          <w:bottom w:w="15" w:type="dxa"/>
          <w:right w:w="15" w:type="dxa"/>
        </w:tblCellMar>
        <w:tblLook w:val="04A0"/>
      </w:tblPr>
      <w:tblGrid>
        <w:gridCol w:w="8534"/>
      </w:tblGrid>
      <w:tr w:rsidR="002A5F66" w:rsidRPr="002A5F66" w:rsidTr="002A5F66">
        <w:trPr>
          <w:tblCellSpacing w:w="0" w:type="dxa"/>
        </w:trPr>
        <w:tc>
          <w:tcPr>
            <w:tcW w:w="5000" w:type="pct"/>
            <w:tcBorders>
              <w:top w:val="nil"/>
              <w:left w:val="nil"/>
              <w:bottom w:val="nil"/>
              <w:right w:val="nil"/>
            </w:tcBorders>
            <w:shd w:val="clear" w:color="auto" w:fill="FF0000"/>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FFFFFF"/>
                <w:sz w:val="11"/>
                <w:szCs w:val="11"/>
                <w:lang w:eastAsia="es-ES"/>
              </w:rPr>
              <w:t>  Elección del cable coaxial</w:t>
            </w:r>
          </w:p>
        </w:tc>
      </w:tr>
    </w:tbl>
    <w:p w:rsidR="002A5F66" w:rsidRPr="002A5F66" w:rsidRDefault="002A5F66" w:rsidP="002A5F66">
      <w:pPr>
        <w:spacing w:before="100" w:beforeAutospacing="1" w:after="100" w:afterAutospacing="1" w:line="240" w:lineRule="auto"/>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t>Los cables coaxiales se eligen en base a los siguientes parámetros, que son impuestos por el circuito al que deberán ser conectados:</w:t>
      </w:r>
    </w:p>
    <w:p w:rsidR="002A5F66" w:rsidRPr="002A5F66" w:rsidRDefault="002A5F66" w:rsidP="002A5F66">
      <w:pPr>
        <w:spacing w:after="0" w:line="240" w:lineRule="auto"/>
        <w:ind w:left="720"/>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t xml:space="preserve">- </w:t>
      </w:r>
      <w:r w:rsidRPr="002A5F66">
        <w:rPr>
          <w:rFonts w:ascii="Arial" w:eastAsia="Times New Roman" w:hAnsi="Arial" w:cs="Arial"/>
          <w:b/>
          <w:bCs/>
          <w:color w:val="000000"/>
          <w:sz w:val="20"/>
          <w:szCs w:val="20"/>
          <w:lang w:eastAsia="es-ES"/>
        </w:rPr>
        <w:t xml:space="preserve">Impedancia característica </w:t>
      </w:r>
      <w:r w:rsidRPr="002A5F66">
        <w:rPr>
          <w:rFonts w:ascii="Arial" w:eastAsia="Times New Roman" w:hAnsi="Arial" w:cs="Arial"/>
          <w:color w:val="000000"/>
          <w:sz w:val="20"/>
          <w:szCs w:val="20"/>
          <w:lang w:eastAsia="es-ES"/>
        </w:rPr>
        <w:t>(50, 75 o 93 ohm)</w:t>
      </w:r>
      <w:r w:rsidRPr="002A5F66">
        <w:rPr>
          <w:rFonts w:ascii="Arial" w:eastAsia="Times New Roman" w:hAnsi="Arial" w:cs="Arial"/>
          <w:color w:val="000000"/>
          <w:sz w:val="20"/>
          <w:szCs w:val="20"/>
          <w:lang w:eastAsia="es-ES"/>
        </w:rPr>
        <w:br/>
        <w:t xml:space="preserve">- </w:t>
      </w:r>
      <w:r w:rsidRPr="002A5F66">
        <w:rPr>
          <w:rFonts w:ascii="Arial" w:eastAsia="Times New Roman" w:hAnsi="Arial" w:cs="Arial"/>
          <w:b/>
          <w:bCs/>
          <w:color w:val="000000"/>
          <w:sz w:val="20"/>
          <w:szCs w:val="20"/>
          <w:lang w:eastAsia="es-ES"/>
        </w:rPr>
        <w:t>Frecuencia de trabajo</w:t>
      </w:r>
      <w:r w:rsidRPr="002A5F66">
        <w:rPr>
          <w:rFonts w:ascii="Arial" w:eastAsia="Times New Roman" w:hAnsi="Arial" w:cs="Arial"/>
          <w:color w:val="000000"/>
          <w:sz w:val="20"/>
          <w:szCs w:val="20"/>
          <w:lang w:eastAsia="es-ES"/>
        </w:rPr>
        <w:t xml:space="preserve"> (de 100 Khz a 3000 Mhz)</w:t>
      </w:r>
      <w:r w:rsidRPr="002A5F66">
        <w:rPr>
          <w:rFonts w:ascii="Arial" w:eastAsia="Times New Roman" w:hAnsi="Arial" w:cs="Arial"/>
          <w:color w:val="000000"/>
          <w:sz w:val="20"/>
          <w:szCs w:val="20"/>
          <w:lang w:eastAsia="es-ES"/>
        </w:rPr>
        <w:br/>
        <w:t xml:space="preserve">- </w:t>
      </w:r>
      <w:r w:rsidRPr="002A5F66">
        <w:rPr>
          <w:rFonts w:ascii="Arial" w:eastAsia="Times New Roman" w:hAnsi="Arial" w:cs="Arial"/>
          <w:b/>
          <w:bCs/>
          <w:color w:val="000000"/>
          <w:sz w:val="20"/>
          <w:szCs w:val="20"/>
          <w:lang w:eastAsia="es-ES"/>
        </w:rPr>
        <w:t>Atenuación máxima</w:t>
      </w:r>
      <w:r w:rsidRPr="002A5F66">
        <w:rPr>
          <w:rFonts w:ascii="Arial" w:eastAsia="Times New Roman" w:hAnsi="Arial" w:cs="Arial"/>
          <w:color w:val="000000"/>
          <w:sz w:val="20"/>
          <w:szCs w:val="20"/>
          <w:lang w:eastAsia="es-ES"/>
        </w:rPr>
        <w:t xml:space="preserve"> (de 1 a varios cientos de dB/100 m) </w:t>
      </w:r>
      <w:r w:rsidRPr="002A5F66">
        <w:rPr>
          <w:rFonts w:ascii="Arial" w:eastAsia="Times New Roman" w:hAnsi="Arial" w:cs="Arial"/>
          <w:b/>
          <w:bCs/>
          <w:color w:val="000000"/>
          <w:sz w:val="20"/>
          <w:szCs w:val="20"/>
          <w:lang w:eastAsia="es-ES"/>
        </w:rPr>
        <w:t xml:space="preserve">y/o potencia máxima </w:t>
      </w:r>
      <w:r w:rsidRPr="002A5F66">
        <w:rPr>
          <w:rFonts w:ascii="Arial" w:eastAsia="Times New Roman" w:hAnsi="Arial" w:cs="Arial"/>
          <w:color w:val="000000"/>
          <w:sz w:val="20"/>
          <w:szCs w:val="20"/>
          <w:lang w:eastAsia="es-ES"/>
        </w:rPr>
        <w:t>(de unos pocos W hasta algún kW, referido a una frecuencia de trabajo).</w:t>
      </w:r>
      <w:r w:rsidRPr="002A5F66">
        <w:rPr>
          <w:rFonts w:ascii="Arial" w:eastAsia="Times New Roman" w:hAnsi="Arial" w:cs="Arial"/>
          <w:color w:val="000000"/>
          <w:sz w:val="20"/>
          <w:szCs w:val="20"/>
          <w:lang w:eastAsia="es-ES"/>
        </w:rPr>
        <w:br/>
        <w:t xml:space="preserve">- </w:t>
      </w:r>
      <w:r w:rsidRPr="002A5F66">
        <w:rPr>
          <w:rFonts w:ascii="Arial" w:eastAsia="Times New Roman" w:hAnsi="Arial" w:cs="Arial"/>
          <w:b/>
          <w:bCs/>
          <w:color w:val="000000"/>
          <w:sz w:val="20"/>
          <w:szCs w:val="20"/>
          <w:lang w:eastAsia="es-ES"/>
        </w:rPr>
        <w:t>Capacidad</w:t>
      </w:r>
      <w:r w:rsidRPr="002A5F66">
        <w:rPr>
          <w:rFonts w:ascii="Arial" w:eastAsia="Times New Roman" w:hAnsi="Arial" w:cs="Arial"/>
          <w:color w:val="000000"/>
          <w:sz w:val="20"/>
          <w:szCs w:val="20"/>
          <w:lang w:eastAsia="es-ES"/>
        </w:rPr>
        <w:t xml:space="preserve"> (de 30 a 100 pF/m)</w:t>
      </w:r>
      <w:r w:rsidRPr="002A5F66">
        <w:rPr>
          <w:rFonts w:ascii="Arial" w:eastAsia="Times New Roman" w:hAnsi="Arial" w:cs="Arial"/>
          <w:color w:val="000000"/>
          <w:sz w:val="20"/>
          <w:szCs w:val="20"/>
          <w:lang w:eastAsia="es-ES"/>
        </w:rPr>
        <w:br/>
        <w:t xml:space="preserve">- </w:t>
      </w:r>
      <w:r w:rsidRPr="002A5F66">
        <w:rPr>
          <w:rFonts w:ascii="Arial" w:eastAsia="Times New Roman" w:hAnsi="Arial" w:cs="Arial"/>
          <w:b/>
          <w:bCs/>
          <w:color w:val="000000"/>
          <w:sz w:val="20"/>
          <w:szCs w:val="20"/>
          <w:lang w:eastAsia="es-ES"/>
        </w:rPr>
        <w:t>Máxima tensión de señal</w:t>
      </w:r>
      <w:r w:rsidRPr="002A5F66">
        <w:rPr>
          <w:rFonts w:ascii="Arial" w:eastAsia="Times New Roman" w:hAnsi="Arial" w:cs="Arial"/>
          <w:color w:val="000000"/>
          <w:sz w:val="20"/>
          <w:szCs w:val="20"/>
          <w:lang w:eastAsia="es-ES"/>
        </w:rPr>
        <w:br/>
        <w:t xml:space="preserve">- Aunque de menor importancia, en ciertas aplicaciones se requiere considerar también la </w:t>
      </w:r>
      <w:r w:rsidRPr="002A5F66">
        <w:rPr>
          <w:rFonts w:ascii="Arial" w:eastAsia="Times New Roman" w:hAnsi="Arial" w:cs="Arial"/>
          <w:b/>
          <w:bCs/>
          <w:color w:val="000000"/>
          <w:sz w:val="20"/>
          <w:szCs w:val="20"/>
          <w:lang w:eastAsia="es-ES"/>
        </w:rPr>
        <w:t>velocidad de propagación</w:t>
      </w:r>
      <w:r w:rsidRPr="002A5F66">
        <w:rPr>
          <w:rFonts w:ascii="Arial" w:eastAsia="Times New Roman" w:hAnsi="Arial" w:cs="Arial"/>
          <w:color w:val="000000"/>
          <w:sz w:val="20"/>
          <w:szCs w:val="20"/>
          <w:lang w:eastAsia="es-ES"/>
        </w:rPr>
        <w:t xml:space="preserve"> y la</w:t>
      </w:r>
      <w:r w:rsidRPr="002A5F66">
        <w:rPr>
          <w:rFonts w:ascii="Arial" w:eastAsia="Times New Roman" w:hAnsi="Arial" w:cs="Arial"/>
          <w:b/>
          <w:bCs/>
          <w:color w:val="000000"/>
          <w:sz w:val="20"/>
          <w:szCs w:val="20"/>
          <w:lang w:eastAsia="es-ES"/>
        </w:rPr>
        <w:t xml:space="preserve"> impedancia de transferencia</w:t>
      </w:r>
      <w:r w:rsidRPr="002A5F66">
        <w:rPr>
          <w:rFonts w:ascii="Arial" w:eastAsia="Times New Roman" w:hAnsi="Arial" w:cs="Arial"/>
          <w:color w:val="000000"/>
          <w:sz w:val="20"/>
          <w:szCs w:val="20"/>
          <w:lang w:eastAsia="es-ES"/>
        </w:rPr>
        <w:t>.</w:t>
      </w:r>
    </w:p>
    <w:p w:rsidR="002A5F66" w:rsidRPr="002A5F66" w:rsidRDefault="002A5F66" w:rsidP="002A5F66">
      <w:pPr>
        <w:spacing w:before="100" w:beforeAutospacing="1" w:after="100" w:afterAutospacing="1" w:line="240" w:lineRule="auto"/>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t>Una vez definida la impedancia se puede elegir el cable operando sobre el correspondiente gráfico de los cables normalizados; con el valor de la frecuencia de trabajo se individualiza el punto de intersección correspondiente a la atenuación o potencia. Es suficiente adoptar el valor del diámetro D inmediatamente superior para definir en forma unívoca el tipo de cable adecuado.</w:t>
      </w:r>
    </w:p>
    <w:p w:rsidR="002A5F66" w:rsidRPr="002A5F66" w:rsidRDefault="002A5F66" w:rsidP="002A5F66">
      <w:pPr>
        <w:spacing w:before="100" w:beforeAutospacing="1" w:after="100" w:afterAutospacing="1" w:line="240" w:lineRule="auto"/>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t>En caso de no encontrarse un cable normalizado se deberá recurrir a un diseño especial.</w:t>
      </w:r>
    </w:p>
    <w:tbl>
      <w:tblPr>
        <w:tblW w:w="5000" w:type="pct"/>
        <w:tblCellSpacing w:w="0" w:type="dxa"/>
        <w:tblCellMar>
          <w:top w:w="15" w:type="dxa"/>
          <w:left w:w="15" w:type="dxa"/>
          <w:bottom w:w="15" w:type="dxa"/>
          <w:right w:w="15" w:type="dxa"/>
        </w:tblCellMar>
        <w:tblLook w:val="04A0"/>
      </w:tblPr>
      <w:tblGrid>
        <w:gridCol w:w="8534"/>
      </w:tblGrid>
      <w:tr w:rsidR="002A5F66" w:rsidRPr="002A5F66" w:rsidTr="002A5F66">
        <w:trPr>
          <w:tblCellSpacing w:w="0" w:type="dxa"/>
        </w:trPr>
        <w:tc>
          <w:tcPr>
            <w:tcW w:w="5000" w:type="pct"/>
            <w:tcBorders>
              <w:top w:val="nil"/>
              <w:left w:val="nil"/>
              <w:bottom w:val="nil"/>
              <w:right w:val="nil"/>
            </w:tcBorders>
            <w:shd w:val="clear" w:color="auto" w:fill="FF0000"/>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bookmarkStart w:id="0" w:name="1804f"/>
            <w:bookmarkEnd w:id="0"/>
            <w:r w:rsidRPr="002A5F66">
              <w:rPr>
                <w:rFonts w:ascii="Arial" w:eastAsia="Times New Roman" w:hAnsi="Arial" w:cs="Arial"/>
                <w:b/>
                <w:bCs/>
                <w:color w:val="FFFFFF"/>
                <w:sz w:val="11"/>
                <w:szCs w:val="11"/>
                <w:lang w:eastAsia="es-ES"/>
              </w:rPr>
              <w:t> Normas de aplicación</w:t>
            </w:r>
          </w:p>
        </w:tc>
      </w:tr>
    </w:tbl>
    <w:p w:rsidR="002A5F66" w:rsidRPr="002A5F66" w:rsidRDefault="002A5F66" w:rsidP="002A5F66">
      <w:pPr>
        <w:spacing w:before="100" w:beforeAutospacing="1" w:after="100" w:afterAutospacing="1" w:line="240" w:lineRule="auto"/>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t>La especificación más difundida que rige la fabricación de los cables coaxiales es la norma militar del gobierno de los Estados Unidos MIL-C-17 que, además de las características dimensionales y eléctricas, define una sigla que identifica a cada tipo de cable.</w:t>
      </w:r>
    </w:p>
    <w:p w:rsidR="002A5F66" w:rsidRPr="002A5F66" w:rsidRDefault="002A5F66" w:rsidP="002A5F66">
      <w:pPr>
        <w:spacing w:before="100" w:beforeAutospacing="1" w:after="100" w:afterAutospacing="1" w:line="240" w:lineRule="auto"/>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t>Todos los cables coaxiales están definidos con las letras RG (radiofrecuencia - gobierno) seguida por un número (numeración progresiva del tipo) y de la letra U (especificación universal) o A/U, B/U, etc. que indican sucesivas modificaciones y sustituciones al tipo original.</w:t>
      </w:r>
    </w:p>
    <w:tbl>
      <w:tblPr>
        <w:tblW w:w="5000" w:type="pct"/>
        <w:tblCellSpacing w:w="0" w:type="dxa"/>
        <w:tblCellMar>
          <w:top w:w="15" w:type="dxa"/>
          <w:left w:w="15" w:type="dxa"/>
          <w:bottom w:w="15" w:type="dxa"/>
          <w:right w:w="15" w:type="dxa"/>
        </w:tblCellMar>
        <w:tblLook w:val="04A0"/>
      </w:tblPr>
      <w:tblGrid>
        <w:gridCol w:w="8534"/>
      </w:tblGrid>
      <w:tr w:rsidR="002A5F66" w:rsidRPr="002A5F66" w:rsidTr="002A5F66">
        <w:trPr>
          <w:tblCellSpacing w:w="0" w:type="dxa"/>
        </w:trPr>
        <w:tc>
          <w:tcPr>
            <w:tcW w:w="5000" w:type="pct"/>
            <w:tcBorders>
              <w:top w:val="nil"/>
              <w:left w:val="nil"/>
              <w:bottom w:val="nil"/>
              <w:right w:val="nil"/>
            </w:tcBorders>
            <w:shd w:val="clear" w:color="auto" w:fill="FF0000"/>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bookmarkStart w:id="1" w:name="1804g"/>
            <w:bookmarkEnd w:id="1"/>
            <w:r w:rsidRPr="002A5F66">
              <w:rPr>
                <w:rFonts w:ascii="Arial" w:eastAsia="Times New Roman" w:hAnsi="Arial" w:cs="Arial"/>
                <w:b/>
                <w:bCs/>
                <w:color w:val="FFFFFF"/>
                <w:sz w:val="11"/>
                <w:szCs w:val="11"/>
                <w:lang w:eastAsia="es-ES"/>
              </w:rPr>
              <w:t> Características de las líneas de transmisión</w:t>
            </w:r>
          </w:p>
        </w:tc>
      </w:tr>
    </w:tbl>
    <w:p w:rsidR="002A5F66" w:rsidRPr="002A5F66" w:rsidRDefault="002A5F66" w:rsidP="002A5F66">
      <w:pPr>
        <w:spacing w:after="240" w:line="240" w:lineRule="auto"/>
        <w:rPr>
          <w:rFonts w:ascii="Arial" w:eastAsia="Times New Roman" w:hAnsi="Arial" w:cs="Arial"/>
          <w:color w:val="000000"/>
          <w:sz w:val="20"/>
          <w:szCs w:val="20"/>
          <w:lang w:eastAsia="es-ES"/>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700"/>
        <w:gridCol w:w="556"/>
        <w:gridCol w:w="534"/>
        <w:gridCol w:w="534"/>
        <w:gridCol w:w="707"/>
        <w:gridCol w:w="811"/>
        <w:gridCol w:w="511"/>
        <w:gridCol w:w="383"/>
        <w:gridCol w:w="383"/>
        <w:gridCol w:w="383"/>
        <w:gridCol w:w="459"/>
        <w:gridCol w:w="459"/>
        <w:gridCol w:w="459"/>
        <w:gridCol w:w="383"/>
        <w:gridCol w:w="459"/>
        <w:gridCol w:w="459"/>
        <w:gridCol w:w="444"/>
      </w:tblGrid>
      <w:tr w:rsidR="002A5F66" w:rsidRPr="002A5F66" w:rsidTr="002A5F66">
        <w:trPr>
          <w:trHeight w:val="420"/>
          <w:tblCellSpacing w:w="0" w:type="dxa"/>
          <w:jc w:val="center"/>
        </w:trPr>
        <w:tc>
          <w:tcPr>
            <w:tcW w:w="250" w:type="pct"/>
            <w:vMerge w:val="restart"/>
            <w:tcBorders>
              <w:top w:val="outset" w:sz="6" w:space="0" w:color="auto"/>
              <w:left w:val="outset" w:sz="6" w:space="0" w:color="auto"/>
              <w:bottom w:val="outset" w:sz="6" w:space="0" w:color="auto"/>
              <w:right w:val="outset" w:sz="6" w:space="0" w:color="auto"/>
            </w:tcBorders>
            <w:shd w:val="clear" w:color="auto" w:fill="006D8C"/>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FFFFFF"/>
                <w:sz w:val="15"/>
                <w:lang w:eastAsia="es-ES"/>
              </w:rPr>
              <w:t>Tipo de cable</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006D8C"/>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FFFFFF"/>
                <w:sz w:val="15"/>
                <w:lang w:eastAsia="es-ES"/>
              </w:rPr>
              <w:t>Imped. en Ohm.</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006D8C"/>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FFFFFF"/>
                <w:sz w:val="15"/>
                <w:lang w:eastAsia="es-ES"/>
              </w:rPr>
              <w:t>Factor veloc.</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006D8C"/>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FFFFFF"/>
                <w:sz w:val="15"/>
                <w:lang w:eastAsia="es-ES"/>
              </w:rPr>
              <w:t>pF/m</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006D8C"/>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FFFFFF"/>
                <w:sz w:val="15"/>
                <w:lang w:eastAsia="es-ES"/>
              </w:rPr>
              <w:t>Diámetro en mm exterior</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006D8C"/>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FFFFFF"/>
                <w:sz w:val="15"/>
                <w:lang w:eastAsia="es-ES"/>
              </w:rPr>
              <w:t>Dieléctrico</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006D8C"/>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FFFFFF"/>
                <w:sz w:val="15"/>
                <w:lang w:eastAsia="es-ES"/>
              </w:rPr>
              <w:t>Máx. Op.V. (RMS)</w:t>
            </w:r>
          </w:p>
        </w:tc>
        <w:tc>
          <w:tcPr>
            <w:tcW w:w="2100" w:type="pct"/>
            <w:gridSpan w:val="7"/>
            <w:tcBorders>
              <w:top w:val="outset" w:sz="6" w:space="0" w:color="auto"/>
              <w:left w:val="outset" w:sz="6" w:space="0" w:color="auto"/>
              <w:bottom w:val="outset" w:sz="6" w:space="0" w:color="auto"/>
              <w:right w:val="outset" w:sz="6" w:space="0" w:color="auto"/>
            </w:tcBorders>
            <w:shd w:val="clear" w:color="auto" w:fill="006D8C"/>
            <w:vAlign w:val="center"/>
            <w:hideMark/>
          </w:tcPr>
          <w:p w:rsidR="002A5F66" w:rsidRPr="002A5F66" w:rsidRDefault="002A5F66" w:rsidP="002A5F66">
            <w:pPr>
              <w:spacing w:after="0" w:line="240" w:lineRule="auto"/>
              <w:jc w:val="center"/>
              <w:rPr>
                <w:rFonts w:ascii="Arial" w:eastAsia="Times New Roman" w:hAnsi="Arial" w:cs="Arial"/>
                <w:color w:val="000000"/>
                <w:sz w:val="11"/>
                <w:szCs w:val="11"/>
                <w:lang w:eastAsia="es-ES"/>
              </w:rPr>
            </w:pPr>
            <w:r w:rsidRPr="002A5F66">
              <w:rPr>
                <w:rFonts w:ascii="Arial" w:eastAsia="Times New Roman" w:hAnsi="Arial" w:cs="Arial"/>
                <w:b/>
                <w:bCs/>
                <w:color w:val="FFFFFF"/>
                <w:sz w:val="15"/>
                <w:lang w:eastAsia="es-ES"/>
              </w:rPr>
              <w:t>Atenuación Db. en 100 m</w:t>
            </w:r>
          </w:p>
        </w:tc>
        <w:tc>
          <w:tcPr>
            <w:tcW w:w="600" w:type="pct"/>
            <w:gridSpan w:val="2"/>
            <w:tcBorders>
              <w:top w:val="outset" w:sz="6" w:space="0" w:color="auto"/>
              <w:left w:val="outset" w:sz="6" w:space="0" w:color="auto"/>
              <w:bottom w:val="outset" w:sz="6" w:space="0" w:color="auto"/>
              <w:right w:val="outset" w:sz="6" w:space="0" w:color="auto"/>
            </w:tcBorders>
            <w:shd w:val="clear" w:color="auto" w:fill="006D8C"/>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FFFFFF"/>
                <w:sz w:val="15"/>
                <w:lang w:eastAsia="es-ES"/>
              </w:rPr>
              <w:t>Pot. adm. Kw.</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006D8C"/>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FFFFFF"/>
                <w:sz w:val="15"/>
                <w:lang w:eastAsia="es-ES"/>
              </w:rPr>
              <w:t>Peso gr/m</w:t>
            </w:r>
          </w:p>
        </w:tc>
      </w:tr>
      <w:tr w:rsidR="002A5F66" w:rsidRPr="002A5F66" w:rsidTr="002A5F66">
        <w:trPr>
          <w:trHeight w:val="420"/>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006D8C"/>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p>
        </w:tc>
        <w:tc>
          <w:tcPr>
            <w:tcW w:w="0" w:type="auto"/>
            <w:vMerge/>
            <w:tcBorders>
              <w:top w:val="outset" w:sz="6" w:space="0" w:color="auto"/>
              <w:left w:val="outset" w:sz="6" w:space="0" w:color="auto"/>
              <w:bottom w:val="outset" w:sz="6" w:space="0" w:color="auto"/>
              <w:right w:val="outset" w:sz="6" w:space="0" w:color="auto"/>
            </w:tcBorders>
            <w:shd w:val="clear" w:color="auto" w:fill="006D8C"/>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p>
        </w:tc>
        <w:tc>
          <w:tcPr>
            <w:tcW w:w="0" w:type="auto"/>
            <w:vMerge/>
            <w:tcBorders>
              <w:top w:val="outset" w:sz="6" w:space="0" w:color="auto"/>
              <w:left w:val="outset" w:sz="6" w:space="0" w:color="auto"/>
              <w:bottom w:val="outset" w:sz="6" w:space="0" w:color="auto"/>
              <w:right w:val="outset" w:sz="6" w:space="0" w:color="auto"/>
            </w:tcBorders>
            <w:shd w:val="clear" w:color="auto" w:fill="006D8C"/>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p>
        </w:tc>
        <w:tc>
          <w:tcPr>
            <w:tcW w:w="0" w:type="auto"/>
            <w:vMerge/>
            <w:tcBorders>
              <w:top w:val="outset" w:sz="6" w:space="0" w:color="auto"/>
              <w:left w:val="outset" w:sz="6" w:space="0" w:color="auto"/>
              <w:bottom w:val="outset" w:sz="6" w:space="0" w:color="auto"/>
              <w:right w:val="outset" w:sz="6" w:space="0" w:color="auto"/>
            </w:tcBorders>
            <w:shd w:val="clear" w:color="auto" w:fill="006D8C"/>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p>
        </w:tc>
        <w:tc>
          <w:tcPr>
            <w:tcW w:w="0" w:type="auto"/>
            <w:vMerge/>
            <w:tcBorders>
              <w:top w:val="outset" w:sz="6" w:space="0" w:color="auto"/>
              <w:left w:val="outset" w:sz="6" w:space="0" w:color="auto"/>
              <w:bottom w:val="outset" w:sz="6" w:space="0" w:color="auto"/>
              <w:right w:val="outset" w:sz="6" w:space="0" w:color="auto"/>
            </w:tcBorders>
            <w:shd w:val="clear" w:color="auto" w:fill="006D8C"/>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p>
        </w:tc>
        <w:tc>
          <w:tcPr>
            <w:tcW w:w="0" w:type="auto"/>
            <w:vMerge/>
            <w:tcBorders>
              <w:top w:val="outset" w:sz="6" w:space="0" w:color="auto"/>
              <w:left w:val="outset" w:sz="6" w:space="0" w:color="auto"/>
              <w:bottom w:val="outset" w:sz="6" w:space="0" w:color="auto"/>
              <w:right w:val="outset" w:sz="6" w:space="0" w:color="auto"/>
            </w:tcBorders>
            <w:shd w:val="clear" w:color="auto" w:fill="006D8C"/>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p>
        </w:tc>
        <w:tc>
          <w:tcPr>
            <w:tcW w:w="0" w:type="auto"/>
            <w:vMerge/>
            <w:tcBorders>
              <w:top w:val="outset" w:sz="6" w:space="0" w:color="auto"/>
              <w:left w:val="outset" w:sz="6" w:space="0" w:color="auto"/>
              <w:bottom w:val="outset" w:sz="6" w:space="0" w:color="auto"/>
              <w:right w:val="outset" w:sz="6" w:space="0" w:color="auto"/>
            </w:tcBorders>
            <w:shd w:val="clear" w:color="auto" w:fill="006D8C"/>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p>
        </w:tc>
        <w:tc>
          <w:tcPr>
            <w:tcW w:w="300" w:type="pct"/>
            <w:tcBorders>
              <w:top w:val="outset" w:sz="6" w:space="0" w:color="auto"/>
              <w:left w:val="outset" w:sz="6" w:space="0" w:color="auto"/>
              <w:bottom w:val="outset" w:sz="6" w:space="0" w:color="auto"/>
              <w:right w:val="outset" w:sz="6" w:space="0" w:color="auto"/>
            </w:tcBorders>
            <w:shd w:val="clear" w:color="auto" w:fill="006D8C"/>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FFFFFF"/>
                <w:sz w:val="15"/>
                <w:lang w:eastAsia="es-ES"/>
              </w:rPr>
              <w:t>10 Mhz</w:t>
            </w:r>
          </w:p>
        </w:tc>
        <w:tc>
          <w:tcPr>
            <w:tcW w:w="300" w:type="pct"/>
            <w:tcBorders>
              <w:top w:val="outset" w:sz="6" w:space="0" w:color="auto"/>
              <w:left w:val="outset" w:sz="6" w:space="0" w:color="auto"/>
              <w:bottom w:val="outset" w:sz="6" w:space="0" w:color="auto"/>
              <w:right w:val="outset" w:sz="6" w:space="0" w:color="auto"/>
            </w:tcBorders>
            <w:shd w:val="clear" w:color="auto" w:fill="006D8C"/>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FFFFFF"/>
                <w:sz w:val="15"/>
                <w:lang w:eastAsia="es-ES"/>
              </w:rPr>
              <w:t>50 Mhz</w:t>
            </w:r>
          </w:p>
        </w:tc>
        <w:tc>
          <w:tcPr>
            <w:tcW w:w="300" w:type="pct"/>
            <w:tcBorders>
              <w:top w:val="outset" w:sz="6" w:space="0" w:color="auto"/>
              <w:left w:val="outset" w:sz="6" w:space="0" w:color="auto"/>
              <w:bottom w:val="outset" w:sz="6" w:space="0" w:color="auto"/>
              <w:right w:val="outset" w:sz="6" w:space="0" w:color="auto"/>
            </w:tcBorders>
            <w:shd w:val="clear" w:color="auto" w:fill="006D8C"/>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FFFFFF"/>
                <w:sz w:val="15"/>
                <w:lang w:eastAsia="es-ES"/>
              </w:rPr>
              <w:t>100 Mhz</w:t>
            </w:r>
          </w:p>
        </w:tc>
        <w:tc>
          <w:tcPr>
            <w:tcW w:w="300" w:type="pct"/>
            <w:tcBorders>
              <w:top w:val="outset" w:sz="6" w:space="0" w:color="auto"/>
              <w:left w:val="outset" w:sz="6" w:space="0" w:color="auto"/>
              <w:bottom w:val="outset" w:sz="6" w:space="0" w:color="auto"/>
              <w:right w:val="outset" w:sz="6" w:space="0" w:color="auto"/>
            </w:tcBorders>
            <w:shd w:val="clear" w:color="auto" w:fill="006D8C"/>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FFFFFF"/>
                <w:sz w:val="15"/>
                <w:lang w:eastAsia="es-ES"/>
              </w:rPr>
              <w:t>200 Mhz</w:t>
            </w:r>
          </w:p>
        </w:tc>
        <w:tc>
          <w:tcPr>
            <w:tcW w:w="300" w:type="pct"/>
            <w:tcBorders>
              <w:top w:val="outset" w:sz="6" w:space="0" w:color="auto"/>
              <w:left w:val="outset" w:sz="6" w:space="0" w:color="auto"/>
              <w:bottom w:val="outset" w:sz="6" w:space="0" w:color="auto"/>
              <w:right w:val="outset" w:sz="6" w:space="0" w:color="auto"/>
            </w:tcBorders>
            <w:shd w:val="clear" w:color="auto" w:fill="006D8C"/>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FFFFFF"/>
                <w:sz w:val="15"/>
                <w:lang w:eastAsia="es-ES"/>
              </w:rPr>
              <w:t>400 Mhz</w:t>
            </w:r>
          </w:p>
        </w:tc>
        <w:tc>
          <w:tcPr>
            <w:tcW w:w="300" w:type="pct"/>
            <w:tcBorders>
              <w:top w:val="outset" w:sz="6" w:space="0" w:color="auto"/>
              <w:left w:val="outset" w:sz="6" w:space="0" w:color="auto"/>
              <w:bottom w:val="outset" w:sz="6" w:space="0" w:color="auto"/>
              <w:right w:val="outset" w:sz="6" w:space="0" w:color="auto"/>
            </w:tcBorders>
            <w:shd w:val="clear" w:color="auto" w:fill="006D8C"/>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FFFFFF"/>
                <w:sz w:val="15"/>
                <w:lang w:eastAsia="es-ES"/>
              </w:rPr>
              <w:t>1 Ghz</w:t>
            </w:r>
          </w:p>
        </w:tc>
        <w:tc>
          <w:tcPr>
            <w:tcW w:w="300" w:type="pct"/>
            <w:tcBorders>
              <w:top w:val="outset" w:sz="6" w:space="0" w:color="auto"/>
              <w:left w:val="outset" w:sz="6" w:space="0" w:color="auto"/>
              <w:bottom w:val="outset" w:sz="6" w:space="0" w:color="auto"/>
              <w:right w:val="outset" w:sz="6" w:space="0" w:color="auto"/>
            </w:tcBorders>
            <w:shd w:val="clear" w:color="auto" w:fill="006D8C"/>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FFFFFF"/>
                <w:sz w:val="15"/>
                <w:lang w:eastAsia="es-ES"/>
              </w:rPr>
              <w:t>3 Ghz</w:t>
            </w:r>
          </w:p>
        </w:tc>
        <w:tc>
          <w:tcPr>
            <w:tcW w:w="300" w:type="pct"/>
            <w:tcBorders>
              <w:top w:val="outset" w:sz="6" w:space="0" w:color="auto"/>
              <w:left w:val="outset" w:sz="6" w:space="0" w:color="auto"/>
              <w:bottom w:val="outset" w:sz="6" w:space="0" w:color="auto"/>
              <w:right w:val="outset" w:sz="6" w:space="0" w:color="auto"/>
            </w:tcBorders>
            <w:shd w:val="clear" w:color="auto" w:fill="006D8C"/>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FFFFFF"/>
                <w:sz w:val="15"/>
                <w:lang w:eastAsia="es-ES"/>
              </w:rPr>
              <w:t>50 Mhz</w:t>
            </w:r>
          </w:p>
        </w:tc>
        <w:tc>
          <w:tcPr>
            <w:tcW w:w="300" w:type="pct"/>
            <w:tcBorders>
              <w:top w:val="outset" w:sz="6" w:space="0" w:color="auto"/>
              <w:left w:val="outset" w:sz="6" w:space="0" w:color="auto"/>
              <w:bottom w:val="outset" w:sz="6" w:space="0" w:color="auto"/>
              <w:right w:val="outset" w:sz="6" w:space="0" w:color="auto"/>
            </w:tcBorders>
            <w:shd w:val="clear" w:color="auto" w:fill="006D8C"/>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FFFFFF"/>
                <w:sz w:val="15"/>
                <w:lang w:eastAsia="es-ES"/>
              </w:rPr>
              <w:t>200 Mhz</w:t>
            </w:r>
          </w:p>
        </w:tc>
        <w:tc>
          <w:tcPr>
            <w:tcW w:w="0" w:type="auto"/>
            <w:vMerge/>
            <w:tcBorders>
              <w:top w:val="outset" w:sz="6" w:space="0" w:color="auto"/>
              <w:left w:val="outset" w:sz="6" w:space="0" w:color="auto"/>
              <w:bottom w:val="outset" w:sz="6" w:space="0" w:color="auto"/>
              <w:right w:val="outset" w:sz="6" w:space="0" w:color="auto"/>
            </w:tcBorders>
            <w:shd w:val="clear" w:color="auto" w:fill="006D8C"/>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p>
        </w:tc>
      </w:tr>
      <w:tr w:rsidR="002A5F66" w:rsidRPr="002A5F66" w:rsidTr="002A5F66">
        <w:trPr>
          <w:trHeight w:val="21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RG-5</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8.3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2.72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8.86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19.4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32.15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75.5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0.36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123</w:t>
            </w:r>
          </w:p>
        </w:tc>
      </w:tr>
      <w:tr w:rsidR="002A5F66" w:rsidRPr="002A5F66" w:rsidTr="002A5F66">
        <w:trPr>
          <w:trHeight w:val="21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RG-5A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8.3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2.72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8.86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19.4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32.15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75.5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0.36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123</w:t>
            </w:r>
          </w:p>
        </w:tc>
      </w:tr>
      <w:tr w:rsidR="002A5F66" w:rsidRPr="002A5F66" w:rsidTr="002A5F66">
        <w:trPr>
          <w:trHeight w:val="21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RG-5B</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8.3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2.72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8.86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19.4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32.15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75.5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0.36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123</w:t>
            </w:r>
          </w:p>
        </w:tc>
      </w:tr>
      <w:tr w:rsidR="002A5F66" w:rsidRPr="002A5F66" w:rsidTr="002A5F66">
        <w:trPr>
          <w:trHeight w:val="21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RG-6</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8.5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2700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2.72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8.86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19.4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32.15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75.5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0.36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118</w:t>
            </w:r>
          </w:p>
        </w:tc>
      </w:tr>
      <w:tr w:rsidR="002A5F66" w:rsidRPr="002A5F66" w:rsidTr="002A5F66">
        <w:trPr>
          <w:trHeight w:val="42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RG-6A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0.75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8.5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ESPUMA 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2700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2.72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8.86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19.4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32.15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75.5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0.36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118</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RG-7</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84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41.01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1"/>
                <w:szCs w:val="11"/>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1"/>
                <w:szCs w:val="11"/>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1"/>
                <w:szCs w:val="11"/>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1"/>
                <w:szCs w:val="11"/>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1"/>
                <w:szCs w:val="11"/>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1"/>
                <w:szCs w:val="11"/>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1"/>
                <w:szCs w:val="11"/>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1"/>
                <w:szCs w:val="11"/>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1"/>
                <w:szCs w:val="11"/>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1"/>
                <w:szCs w:val="11"/>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1"/>
                <w:szCs w:val="11"/>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1"/>
                <w:szCs w:val="11"/>
                <w:lang w:eastAsia="es-ES"/>
              </w:rPr>
              <w:t> </w:t>
            </w:r>
          </w:p>
        </w:tc>
      </w:tr>
      <w:tr w:rsidR="002A5F66" w:rsidRPr="002A5F66" w:rsidTr="002A5F66">
        <w:trPr>
          <w:trHeight w:val="42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RG-8x</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85.3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6.146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ESPUMA 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1"/>
                <w:szCs w:val="11"/>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1"/>
                <w:szCs w:val="11"/>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1"/>
                <w:szCs w:val="11"/>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1"/>
                <w:szCs w:val="11"/>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1"/>
                <w:szCs w:val="11"/>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1"/>
                <w:szCs w:val="11"/>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1"/>
                <w:szCs w:val="11"/>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1"/>
                <w:szCs w:val="11"/>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1"/>
                <w:szCs w:val="11"/>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1"/>
                <w:szCs w:val="11"/>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1"/>
                <w:szCs w:val="11"/>
                <w:lang w:eastAsia="es-ES"/>
              </w:rPr>
              <w:t> </w:t>
            </w:r>
          </w:p>
        </w:tc>
      </w:tr>
      <w:tr w:rsidR="002A5F66" w:rsidRPr="002A5F66" w:rsidTr="002A5F66">
        <w:trPr>
          <w:trHeight w:val="21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RG-8</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4.27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8.86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26.3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0.685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156</w:t>
            </w:r>
          </w:p>
        </w:tc>
      </w:tr>
      <w:tr w:rsidR="002A5F66" w:rsidRPr="002A5F66" w:rsidTr="002A5F66">
        <w:trPr>
          <w:trHeight w:val="42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RG-8 ESPUMA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83.33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ESPUMA 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1500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1.64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3.93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5.57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7.87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11.48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18.04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1"/>
                <w:szCs w:val="11"/>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1"/>
                <w:szCs w:val="11"/>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1"/>
                <w:szCs w:val="11"/>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1"/>
                <w:szCs w:val="11"/>
                <w:lang w:eastAsia="es-ES"/>
              </w:rPr>
              <w:t> </w:t>
            </w:r>
          </w:p>
        </w:tc>
      </w:tr>
      <w:tr w:rsidR="002A5F66" w:rsidRPr="002A5F66" w:rsidTr="002A5F66">
        <w:trPr>
          <w:trHeight w:val="21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lastRenderedPageBreak/>
              <w:t>RG-8A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4.27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8.86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26.3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0.685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156</w:t>
            </w:r>
          </w:p>
        </w:tc>
      </w:tr>
      <w:tr w:rsidR="002A5F66" w:rsidRPr="002A5F66" w:rsidTr="002A5F66">
        <w:trPr>
          <w:trHeight w:val="21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RG-9</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2.17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4.92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7.55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16.4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28.9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89.1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1.12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1"/>
                <w:szCs w:val="11"/>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190</w:t>
            </w:r>
          </w:p>
        </w:tc>
      </w:tr>
      <w:tr w:rsidR="002A5F66" w:rsidRPr="002A5F66" w:rsidTr="002A5F66">
        <w:trPr>
          <w:trHeight w:val="21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RG-9A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2.17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4.92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7.55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16.4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28.9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59.1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1.12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0.55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190</w:t>
            </w:r>
          </w:p>
        </w:tc>
      </w:tr>
      <w:tr w:rsidR="002A5F66" w:rsidRPr="002A5F66" w:rsidTr="002A5F66">
        <w:trPr>
          <w:trHeight w:val="21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RG-9B</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2.17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4.92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7.55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16.4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28.9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59.1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1.12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0.55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190</w:t>
            </w:r>
          </w:p>
        </w:tc>
      </w:tr>
      <w:tr w:rsidR="002A5F66" w:rsidRPr="002A5F66" w:rsidTr="002A5F66">
        <w:trPr>
          <w:trHeight w:val="21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RG-10</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4.27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8.86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26.3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0.685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191</w:t>
            </w:r>
          </w:p>
        </w:tc>
      </w:tr>
      <w:tr w:rsidR="002A5F66" w:rsidRPr="002A5F66" w:rsidTr="002A5F66">
        <w:trPr>
          <w:trHeight w:val="21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RG-10A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4.27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8.86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26.3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0.685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191</w:t>
            </w:r>
          </w:p>
        </w:tc>
      </w:tr>
      <w:tr w:rsidR="002A5F66" w:rsidRPr="002A5F66" w:rsidTr="002A5F66">
        <w:trPr>
          <w:trHeight w:val="21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RG-11</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2.17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7.55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15.8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25.6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54.1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0.49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136</w:t>
            </w:r>
          </w:p>
        </w:tc>
      </w:tr>
      <w:tr w:rsidR="002A5F66" w:rsidRPr="002A5F66" w:rsidTr="002A5F66">
        <w:trPr>
          <w:trHeight w:val="42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RG-11 ESPUMA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55.46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 ESPUMA</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1600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r>
      <w:tr w:rsidR="002A5F66" w:rsidRPr="002A5F66" w:rsidTr="002A5F66">
        <w:trPr>
          <w:trHeight w:val="21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RG-11A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2.17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7.55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15.8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25.6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54.1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0.49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136</w:t>
            </w:r>
          </w:p>
        </w:tc>
      </w:tr>
      <w:tr w:rsidR="002A5F66" w:rsidRPr="002A5F66" w:rsidTr="002A5F66">
        <w:trPr>
          <w:trHeight w:val="21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RG-12</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2.17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7.55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15.8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25.6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54.1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0.49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169</w:t>
            </w:r>
          </w:p>
        </w:tc>
      </w:tr>
      <w:tr w:rsidR="002A5F66" w:rsidRPr="002A5F66" w:rsidTr="002A5F66">
        <w:trPr>
          <w:trHeight w:val="21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RG-12A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2.17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7.55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15.8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25.6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54.1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0.49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169</w:t>
            </w:r>
          </w:p>
        </w:tc>
      </w:tr>
      <w:tr w:rsidR="002A5F66" w:rsidRPr="002A5F66" w:rsidTr="002A5F66">
        <w:trPr>
          <w:trHeight w:val="225"/>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RG-13</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2.17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7.75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15.8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25.6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54.1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0.49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179</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RG-13A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2.17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7.75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15.8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25.6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54.1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0.49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179</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RG-14</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13.9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3.28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4.49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6.56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10.17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297</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RG-14A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13.9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5500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3.28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4.59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6.56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297</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RG-17</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22.1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11000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0.79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2.03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3.12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4.92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7.87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14.4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31.2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688</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RG-17A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22.1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11000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0.79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2.03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3.12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4.92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7.87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14.4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31.2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688</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RG-18</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22.1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11000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0.79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2.03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3.12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4.92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7.87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14.4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31.2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765</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RG-18A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22.1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11000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0.79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2.03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3.12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4.92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7.87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14.4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31.2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765</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RG-19</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28.5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14000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0.56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1.48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11.8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25.3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1099</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RG-19A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28.5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14000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0.56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1.48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11.8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25.3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1099</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RG-20</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28.5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14000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0.56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1.48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11.8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25.3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1188</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RG-20A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28.5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14000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0.56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1.48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11.8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25.3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1188</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RG-21</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8.5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2700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14.4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30.5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42.7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59.1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85.3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141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279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0.16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0.083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118</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RG-21A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8.5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2700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14.4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30.5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42.7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59.1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85.3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141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279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0.16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0.083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118</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RG-22</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2.63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6.56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9.84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14.81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22.35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39.4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82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0.29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153</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RG-22B</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2.63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6.56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9.84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14.81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22.35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39.4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82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0.29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178</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RG-29</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RG-34</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15.9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6500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2.79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4.59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6.89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332</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RG-34B</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15.9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6500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w:t>
            </w:r>
            <w:r w:rsidRPr="002A5F66">
              <w:rPr>
                <w:rFonts w:ascii="Arial" w:eastAsia="Times New Roman" w:hAnsi="Arial" w:cs="Arial"/>
                <w:color w:val="000000"/>
                <w:sz w:val="15"/>
                <w:szCs w:val="15"/>
                <w:lang w:eastAsia="es-ES"/>
              </w:rPr>
              <w:lastRenderedPageBreak/>
              <w:t>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lastRenderedPageBreak/>
              <w:t>2.7</w:t>
            </w:r>
            <w:r w:rsidRPr="002A5F66">
              <w:rPr>
                <w:rFonts w:ascii="Arial" w:eastAsia="Times New Roman" w:hAnsi="Arial" w:cs="Arial"/>
                <w:color w:val="000000"/>
                <w:sz w:val="15"/>
                <w:szCs w:val="15"/>
                <w:lang w:eastAsia="es-ES"/>
              </w:rPr>
              <w:lastRenderedPageBreak/>
              <w:t>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lastRenderedPageBreak/>
              <w:t>4.5</w:t>
            </w:r>
            <w:r w:rsidRPr="002A5F66">
              <w:rPr>
                <w:rFonts w:ascii="Arial" w:eastAsia="Times New Roman" w:hAnsi="Arial" w:cs="Arial"/>
                <w:color w:val="000000"/>
                <w:sz w:val="15"/>
                <w:szCs w:val="15"/>
                <w:lang w:eastAsia="es-ES"/>
              </w:rPr>
              <w:lastRenderedPageBreak/>
              <w:t>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lastRenderedPageBreak/>
              <w:t>6.89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52.</w:t>
            </w:r>
            <w:r w:rsidRPr="002A5F66">
              <w:rPr>
                <w:rFonts w:ascii="Arial" w:eastAsia="Times New Roman" w:hAnsi="Arial" w:cs="Arial"/>
                <w:color w:val="000000"/>
                <w:sz w:val="15"/>
                <w:szCs w:val="15"/>
                <w:lang w:eastAsia="es-ES"/>
              </w:rPr>
              <w:lastRenderedPageBreak/>
              <w:t>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lastRenderedPageBreak/>
              <w:t>2.7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332</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lastRenderedPageBreak/>
              <w:t>RG-35</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22.1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0.79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2.79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4.17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11.5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28.2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674</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RG-35B</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22.1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0.79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2.79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4.17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11.5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28.2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674</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RG-54A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86.94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1900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RG-55</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1900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3.94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15.8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32.8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54.1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0.32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50</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RG-55A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1900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3.94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15.8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32.8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54.1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0.32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50</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RG-55B</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1900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3.94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15.8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32.8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54.1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0.32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50</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RG-57A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15.9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2.13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7.87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11.5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17.7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32.2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68.9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0.57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358</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RG-58</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1900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4.59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16.1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24.3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39.4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78.7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177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0.45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40</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RG-58 ESPUMA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0.79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4.953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ESPUMA 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3.61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7.87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11.2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16.1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39.4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86.9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RG-58A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1900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4.59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16.1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24.3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39.4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78.7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177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0.425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0.19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40</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RG-58B</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4.953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1900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4.59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16.1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24.3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39.4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78.7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177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0.43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0.19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40</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RG-58C</w:t>
            </w:r>
            <w:r w:rsidRPr="002A5F66">
              <w:rPr>
                <w:rFonts w:ascii="Arial" w:eastAsia="Times New Roman" w:hAnsi="Arial" w:cs="Arial"/>
                <w:b/>
                <w:bCs/>
                <w:color w:val="000000"/>
                <w:sz w:val="11"/>
                <w:lang w:eastAsia="es-ES"/>
              </w:rPr>
              <w:t xml:space="preserve"> </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1900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4.59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16.1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24.3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39.4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78.7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177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0.425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0.19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40</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RG-59</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2300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3.61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7.87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11.2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16.1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39.4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86.9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0.54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0.27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54</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RG-59 ESPUMA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0.79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55.45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6.146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ESPUMA 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800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RG-59A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68.9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2300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3.61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7.87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11.2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16.1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39.4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86.9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0.27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54</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RG-59B</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2300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3.61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7.87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11.2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16.1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39.4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86.9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0.54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0.27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54</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RG-62</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0.86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 y AIRE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2.79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8.86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17.4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28.5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0.32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53</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RG-62 ESPUMA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0.79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43.97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6.146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ESPUMA 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RG-62A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0.86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 y AIRE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2.79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8.86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17.4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28.5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0.32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53</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RG-62B</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0.86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 y AIRE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2.95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6.56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9.51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13.8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20.3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36.1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78.7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0.285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53</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RG-63</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0.84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32.81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 y AIRE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1.71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3.61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4.92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7.55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11.2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39.4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0.685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130</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RG-63B</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0.84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32.81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 y AIRE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1.71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3.61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4.92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7.55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11.2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39.4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0.685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130</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RG-65A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144.36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RG-71</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0.84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44.29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 y AIRE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2.79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8.86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17.4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28.5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0.32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63</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RG-71A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0.84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44.29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 y AIRE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2.79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8.86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17.4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28.5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0.32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63</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RG-71B</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0.84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44.29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 y AIRE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2.79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8.86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17.4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28.5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0.32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63</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RG-74</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13.8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3.28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4.59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6.56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10.17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350</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RG-74A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96.79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13.8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3.28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4.59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6.56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10.17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350</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lastRenderedPageBreak/>
              <w:t>RG-79</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0.84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32.81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 y AIRE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1.71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3.61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4.92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7.55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11.2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39.4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0.685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164</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RG-79B</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0.84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32.81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 y AIRE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1.71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3.61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4.92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7.55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11.2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39.4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0.685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164</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RG-100B</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77.1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RG-108A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77.1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RG-122</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1900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5.58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14.8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36.1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54.1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95.1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187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0.045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29</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RG-133A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53.15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10.287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RG-141</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96.46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4.826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PTFE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1900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RG-141A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96.46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4.826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PTFE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1900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RG-142</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96.46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5.232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PTFE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1900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3.71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8.86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12.6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18.5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26.3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44.6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88.6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59</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RG-142A</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96.46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5.232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PTFE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1900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3.71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8.86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12.6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18.5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26.3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44.6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88.6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RG-142B</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96.46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4.953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PTFE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1900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3.71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8.86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12.6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18.5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26.3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44.6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88.6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RG-174</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2.55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1500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12.8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21.7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29.2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39.4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57.4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98.4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210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0.16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0.08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11</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RG-177</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22.7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11000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0.79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2.03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3.12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4.92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7.87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14.4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31.2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698</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RG-178</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96.81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PTFE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18.4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34.5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45.9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63.3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91.9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151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279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RG-179</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64.54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2.56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PTFE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1200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17.4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27.9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32.8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78.7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144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0.45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15</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RG-180</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50.95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PTFE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1500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15.1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18.7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24.9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35.4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55.8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115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28</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RG-187</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64.54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PTFE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1200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17.4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27.9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32.8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41.1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78.7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144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0.45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18</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RG-188</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96.81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PTFE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1200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31.5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37.4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54.8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16</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RG-195</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50.95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PTFE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1500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15.1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18.7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24.9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35.4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55.8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115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31</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RG-196</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96.81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PTFE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18.4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34.5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45.2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91.9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151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279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RG-212</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96.78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8.45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2.72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8.86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19.4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32.15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75.5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0.36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123</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RG-213</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4.27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8.86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26.3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0.685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153</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RG-214</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2.17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4.92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7.55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16.4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28.9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59.1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1.12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0.55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188</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RG-215</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4.27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8.23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8.86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26.3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0.685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221</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RG-216</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2.17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7.55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15.8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25.6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54.1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0.49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179</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RG-217</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13.8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3.28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4.59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6.56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10.17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297</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RG-218</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22.1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11000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0.79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2.03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3.12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4.92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7.87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14.4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31.2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693</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RG-219</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22.1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11000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0.79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2.03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3.12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4.92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7.87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14.4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31.2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765</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RG-220</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28.5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14000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0.56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1.48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11.8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25.3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1099</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RG-221</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28.5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14000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0.56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1.48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11.8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25.3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1188</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lastRenderedPageBreak/>
              <w:t>RG-222</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95.14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8.45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2700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14.4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30.5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42.7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59.1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85.3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141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279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0.16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0.083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124</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RG-223</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1900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3.94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15.8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32.8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54.1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0.32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53</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RG-302</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64.54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PTFE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1900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15.4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22.6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41.9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85.3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1.65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44</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RG-303</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96.81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PTFE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3.61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8.86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12.8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18.5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26.3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44.3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88.6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2.15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132</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RG-304</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1.96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PTFE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2.72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9.18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31.5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149</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RG-316</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96.81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PTFE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1200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31.5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37.4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65.6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98.4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16</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RG-393</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9.91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PTFE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1.97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6.89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14.4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24.6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239</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RG-400</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4.95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PTFE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1900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2.43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26.6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42.6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67</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RG-403</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2.95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PTFE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18.4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44.6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86.9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148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23</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RG-404</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1.91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PTFE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0.17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w:t>
            </w:r>
          </w:p>
        </w:tc>
      </w:tr>
    </w:tbl>
    <w:p w:rsidR="002A5F66" w:rsidRPr="002A5F66" w:rsidRDefault="002A5F66" w:rsidP="002A5F66">
      <w:pPr>
        <w:spacing w:before="100" w:beforeAutospacing="1" w:after="100" w:afterAutospacing="1" w:line="240" w:lineRule="auto"/>
        <w:rPr>
          <w:rFonts w:ascii="Arial" w:eastAsia="Times New Roman" w:hAnsi="Arial" w:cs="Arial"/>
          <w:color w:val="000000"/>
          <w:sz w:val="20"/>
          <w:szCs w:val="20"/>
          <w:lang w:eastAsia="es-ES"/>
        </w:rPr>
      </w:pPr>
      <w:r w:rsidRPr="002A5F66">
        <w:rPr>
          <w:rFonts w:ascii="Arial" w:eastAsia="Times New Roman" w:hAnsi="Arial" w:cs="Arial"/>
          <w:b/>
          <w:bCs/>
          <w:color w:val="000000"/>
          <w:sz w:val="20"/>
          <w:szCs w:val="20"/>
          <w:lang w:eastAsia="es-ES"/>
        </w:rPr>
        <w:t>CELFLEX</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73"/>
        <w:gridCol w:w="565"/>
        <w:gridCol w:w="542"/>
        <w:gridCol w:w="450"/>
        <w:gridCol w:w="717"/>
        <w:gridCol w:w="824"/>
        <w:gridCol w:w="786"/>
        <w:gridCol w:w="426"/>
        <w:gridCol w:w="426"/>
        <w:gridCol w:w="426"/>
        <w:gridCol w:w="426"/>
        <w:gridCol w:w="426"/>
        <w:gridCol w:w="418"/>
        <w:gridCol w:w="418"/>
        <w:gridCol w:w="426"/>
        <w:gridCol w:w="426"/>
        <w:gridCol w:w="449"/>
      </w:tblGrid>
      <w:tr w:rsidR="002A5F66" w:rsidRPr="002A5F66" w:rsidTr="002A5F66">
        <w:trPr>
          <w:trHeight w:val="420"/>
          <w:tblCellSpacing w:w="0" w:type="dxa"/>
          <w:jc w:val="center"/>
        </w:trPr>
        <w:tc>
          <w:tcPr>
            <w:tcW w:w="250" w:type="pct"/>
            <w:vMerge w:val="restart"/>
            <w:tcBorders>
              <w:top w:val="outset" w:sz="6" w:space="0" w:color="auto"/>
              <w:left w:val="outset" w:sz="6" w:space="0" w:color="auto"/>
              <w:bottom w:val="outset" w:sz="6" w:space="0" w:color="auto"/>
              <w:right w:val="outset" w:sz="6" w:space="0" w:color="auto"/>
            </w:tcBorders>
            <w:shd w:val="clear" w:color="auto" w:fill="006D8C"/>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FFFFFF"/>
                <w:sz w:val="15"/>
                <w:lang w:eastAsia="es-ES"/>
              </w:rPr>
              <w:t>Tipo de cable</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006D8C"/>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FFFFFF"/>
                <w:sz w:val="15"/>
                <w:lang w:eastAsia="es-ES"/>
              </w:rPr>
              <w:t>Imped. en Ohm.</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006D8C"/>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FFFFFF"/>
                <w:sz w:val="15"/>
                <w:lang w:eastAsia="es-ES"/>
              </w:rPr>
              <w:t>Factor veloc.</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006D8C"/>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FFFFFF"/>
                <w:sz w:val="15"/>
                <w:lang w:eastAsia="es-ES"/>
              </w:rPr>
              <w:t>pF/m</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006D8C"/>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FFFFFF"/>
                <w:sz w:val="15"/>
                <w:lang w:eastAsia="es-ES"/>
              </w:rPr>
              <w:t>Diámetro en mm exterior</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006D8C"/>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FFFFFF"/>
                <w:sz w:val="15"/>
                <w:lang w:eastAsia="es-ES"/>
              </w:rPr>
              <w:t>Dieléctrico</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006D8C"/>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FFFFFF"/>
                <w:sz w:val="15"/>
                <w:lang w:eastAsia="es-ES"/>
              </w:rPr>
              <w:t>Máx.Op.V. (RMS)</w:t>
            </w:r>
          </w:p>
        </w:tc>
        <w:tc>
          <w:tcPr>
            <w:tcW w:w="2100" w:type="pct"/>
            <w:gridSpan w:val="7"/>
            <w:tcBorders>
              <w:top w:val="outset" w:sz="6" w:space="0" w:color="auto"/>
              <w:left w:val="outset" w:sz="6" w:space="0" w:color="auto"/>
              <w:bottom w:val="outset" w:sz="6" w:space="0" w:color="auto"/>
              <w:right w:val="outset" w:sz="6" w:space="0" w:color="auto"/>
            </w:tcBorders>
            <w:shd w:val="clear" w:color="auto" w:fill="006D8C"/>
            <w:vAlign w:val="center"/>
            <w:hideMark/>
          </w:tcPr>
          <w:p w:rsidR="002A5F66" w:rsidRPr="002A5F66" w:rsidRDefault="002A5F66" w:rsidP="002A5F66">
            <w:pPr>
              <w:spacing w:after="0" w:line="240" w:lineRule="auto"/>
              <w:jc w:val="center"/>
              <w:rPr>
                <w:rFonts w:ascii="Arial" w:eastAsia="Times New Roman" w:hAnsi="Arial" w:cs="Arial"/>
                <w:color w:val="000000"/>
                <w:sz w:val="11"/>
                <w:szCs w:val="11"/>
                <w:lang w:eastAsia="es-ES"/>
              </w:rPr>
            </w:pPr>
            <w:r w:rsidRPr="002A5F66">
              <w:rPr>
                <w:rFonts w:ascii="Arial" w:eastAsia="Times New Roman" w:hAnsi="Arial" w:cs="Arial"/>
                <w:b/>
                <w:bCs/>
                <w:color w:val="FFFFFF"/>
                <w:sz w:val="15"/>
                <w:lang w:eastAsia="es-ES"/>
              </w:rPr>
              <w:t>Atenuación Db. en 100 m</w:t>
            </w:r>
          </w:p>
        </w:tc>
        <w:tc>
          <w:tcPr>
            <w:tcW w:w="600" w:type="pct"/>
            <w:gridSpan w:val="2"/>
            <w:tcBorders>
              <w:top w:val="outset" w:sz="6" w:space="0" w:color="auto"/>
              <w:left w:val="outset" w:sz="6" w:space="0" w:color="auto"/>
              <w:bottom w:val="outset" w:sz="6" w:space="0" w:color="auto"/>
              <w:right w:val="outset" w:sz="6" w:space="0" w:color="auto"/>
            </w:tcBorders>
            <w:shd w:val="clear" w:color="auto" w:fill="006D8C"/>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FFFFFF"/>
                <w:sz w:val="15"/>
                <w:lang w:eastAsia="es-ES"/>
              </w:rPr>
              <w:t>Pot. adm. Kw.</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006D8C"/>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FFFFFF"/>
                <w:sz w:val="15"/>
                <w:lang w:eastAsia="es-ES"/>
              </w:rPr>
              <w:t>Peso gr/m</w:t>
            </w:r>
          </w:p>
        </w:tc>
      </w:tr>
      <w:tr w:rsidR="002A5F66" w:rsidRPr="002A5F66" w:rsidTr="002A5F66">
        <w:trPr>
          <w:trHeight w:val="420"/>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006D8C"/>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p>
        </w:tc>
        <w:tc>
          <w:tcPr>
            <w:tcW w:w="0" w:type="auto"/>
            <w:vMerge/>
            <w:tcBorders>
              <w:top w:val="outset" w:sz="6" w:space="0" w:color="auto"/>
              <w:left w:val="outset" w:sz="6" w:space="0" w:color="auto"/>
              <w:bottom w:val="outset" w:sz="6" w:space="0" w:color="auto"/>
              <w:right w:val="outset" w:sz="6" w:space="0" w:color="auto"/>
            </w:tcBorders>
            <w:shd w:val="clear" w:color="auto" w:fill="006D8C"/>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p>
        </w:tc>
        <w:tc>
          <w:tcPr>
            <w:tcW w:w="0" w:type="auto"/>
            <w:vMerge/>
            <w:tcBorders>
              <w:top w:val="outset" w:sz="6" w:space="0" w:color="auto"/>
              <w:left w:val="outset" w:sz="6" w:space="0" w:color="auto"/>
              <w:bottom w:val="outset" w:sz="6" w:space="0" w:color="auto"/>
              <w:right w:val="outset" w:sz="6" w:space="0" w:color="auto"/>
            </w:tcBorders>
            <w:shd w:val="clear" w:color="auto" w:fill="006D8C"/>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p>
        </w:tc>
        <w:tc>
          <w:tcPr>
            <w:tcW w:w="0" w:type="auto"/>
            <w:vMerge/>
            <w:tcBorders>
              <w:top w:val="outset" w:sz="6" w:space="0" w:color="auto"/>
              <w:left w:val="outset" w:sz="6" w:space="0" w:color="auto"/>
              <w:bottom w:val="outset" w:sz="6" w:space="0" w:color="auto"/>
              <w:right w:val="outset" w:sz="6" w:space="0" w:color="auto"/>
            </w:tcBorders>
            <w:shd w:val="clear" w:color="auto" w:fill="006D8C"/>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p>
        </w:tc>
        <w:tc>
          <w:tcPr>
            <w:tcW w:w="0" w:type="auto"/>
            <w:vMerge/>
            <w:tcBorders>
              <w:top w:val="outset" w:sz="6" w:space="0" w:color="auto"/>
              <w:left w:val="outset" w:sz="6" w:space="0" w:color="auto"/>
              <w:bottom w:val="outset" w:sz="6" w:space="0" w:color="auto"/>
              <w:right w:val="outset" w:sz="6" w:space="0" w:color="auto"/>
            </w:tcBorders>
            <w:shd w:val="clear" w:color="auto" w:fill="006D8C"/>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p>
        </w:tc>
        <w:tc>
          <w:tcPr>
            <w:tcW w:w="0" w:type="auto"/>
            <w:vMerge/>
            <w:tcBorders>
              <w:top w:val="outset" w:sz="6" w:space="0" w:color="auto"/>
              <w:left w:val="outset" w:sz="6" w:space="0" w:color="auto"/>
              <w:bottom w:val="outset" w:sz="6" w:space="0" w:color="auto"/>
              <w:right w:val="outset" w:sz="6" w:space="0" w:color="auto"/>
            </w:tcBorders>
            <w:shd w:val="clear" w:color="auto" w:fill="006D8C"/>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p>
        </w:tc>
        <w:tc>
          <w:tcPr>
            <w:tcW w:w="0" w:type="auto"/>
            <w:vMerge/>
            <w:tcBorders>
              <w:top w:val="outset" w:sz="6" w:space="0" w:color="auto"/>
              <w:left w:val="outset" w:sz="6" w:space="0" w:color="auto"/>
              <w:bottom w:val="outset" w:sz="6" w:space="0" w:color="auto"/>
              <w:right w:val="outset" w:sz="6" w:space="0" w:color="auto"/>
            </w:tcBorders>
            <w:shd w:val="clear" w:color="auto" w:fill="006D8C"/>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p>
        </w:tc>
        <w:tc>
          <w:tcPr>
            <w:tcW w:w="300" w:type="pct"/>
            <w:tcBorders>
              <w:top w:val="outset" w:sz="6" w:space="0" w:color="auto"/>
              <w:left w:val="outset" w:sz="6" w:space="0" w:color="auto"/>
              <w:bottom w:val="outset" w:sz="6" w:space="0" w:color="auto"/>
              <w:right w:val="outset" w:sz="6" w:space="0" w:color="auto"/>
            </w:tcBorders>
            <w:shd w:val="clear" w:color="auto" w:fill="006D8C"/>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FFFFFF"/>
                <w:sz w:val="15"/>
                <w:lang w:eastAsia="es-ES"/>
              </w:rPr>
              <w:t>10 Mhz.</w:t>
            </w:r>
          </w:p>
        </w:tc>
        <w:tc>
          <w:tcPr>
            <w:tcW w:w="300" w:type="pct"/>
            <w:tcBorders>
              <w:top w:val="outset" w:sz="6" w:space="0" w:color="auto"/>
              <w:left w:val="outset" w:sz="6" w:space="0" w:color="auto"/>
              <w:bottom w:val="outset" w:sz="6" w:space="0" w:color="auto"/>
              <w:right w:val="outset" w:sz="6" w:space="0" w:color="auto"/>
            </w:tcBorders>
            <w:shd w:val="clear" w:color="auto" w:fill="006D8C"/>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FFFFFF"/>
                <w:sz w:val="15"/>
                <w:lang w:eastAsia="es-ES"/>
              </w:rPr>
              <w:t>50 Mhz.</w:t>
            </w:r>
          </w:p>
        </w:tc>
        <w:tc>
          <w:tcPr>
            <w:tcW w:w="300" w:type="pct"/>
            <w:tcBorders>
              <w:top w:val="outset" w:sz="6" w:space="0" w:color="auto"/>
              <w:left w:val="outset" w:sz="6" w:space="0" w:color="auto"/>
              <w:bottom w:val="outset" w:sz="6" w:space="0" w:color="auto"/>
              <w:right w:val="outset" w:sz="6" w:space="0" w:color="auto"/>
            </w:tcBorders>
            <w:shd w:val="clear" w:color="auto" w:fill="006D8C"/>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FFFFFF"/>
                <w:sz w:val="15"/>
                <w:lang w:eastAsia="es-ES"/>
              </w:rPr>
              <w:t>100 Mhz.</w:t>
            </w:r>
          </w:p>
        </w:tc>
        <w:tc>
          <w:tcPr>
            <w:tcW w:w="300" w:type="pct"/>
            <w:tcBorders>
              <w:top w:val="outset" w:sz="6" w:space="0" w:color="auto"/>
              <w:left w:val="outset" w:sz="6" w:space="0" w:color="auto"/>
              <w:bottom w:val="outset" w:sz="6" w:space="0" w:color="auto"/>
              <w:right w:val="outset" w:sz="6" w:space="0" w:color="auto"/>
            </w:tcBorders>
            <w:shd w:val="clear" w:color="auto" w:fill="006D8C"/>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FFFFFF"/>
                <w:sz w:val="15"/>
                <w:lang w:eastAsia="es-ES"/>
              </w:rPr>
              <w:t>200 Mhz.</w:t>
            </w:r>
          </w:p>
        </w:tc>
        <w:tc>
          <w:tcPr>
            <w:tcW w:w="300" w:type="pct"/>
            <w:tcBorders>
              <w:top w:val="outset" w:sz="6" w:space="0" w:color="auto"/>
              <w:left w:val="outset" w:sz="6" w:space="0" w:color="auto"/>
              <w:bottom w:val="outset" w:sz="6" w:space="0" w:color="auto"/>
              <w:right w:val="outset" w:sz="6" w:space="0" w:color="auto"/>
            </w:tcBorders>
            <w:shd w:val="clear" w:color="auto" w:fill="006D8C"/>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FFFFFF"/>
                <w:sz w:val="15"/>
                <w:lang w:eastAsia="es-ES"/>
              </w:rPr>
              <w:t>400 Mhz.</w:t>
            </w:r>
          </w:p>
        </w:tc>
        <w:tc>
          <w:tcPr>
            <w:tcW w:w="300" w:type="pct"/>
            <w:tcBorders>
              <w:top w:val="outset" w:sz="6" w:space="0" w:color="auto"/>
              <w:left w:val="outset" w:sz="6" w:space="0" w:color="auto"/>
              <w:bottom w:val="outset" w:sz="6" w:space="0" w:color="auto"/>
              <w:right w:val="outset" w:sz="6" w:space="0" w:color="auto"/>
            </w:tcBorders>
            <w:shd w:val="clear" w:color="auto" w:fill="006D8C"/>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FFFFFF"/>
                <w:sz w:val="15"/>
                <w:lang w:eastAsia="es-ES"/>
              </w:rPr>
              <w:t>1 Ghz.</w:t>
            </w:r>
          </w:p>
        </w:tc>
        <w:tc>
          <w:tcPr>
            <w:tcW w:w="300" w:type="pct"/>
            <w:tcBorders>
              <w:top w:val="outset" w:sz="6" w:space="0" w:color="auto"/>
              <w:left w:val="outset" w:sz="6" w:space="0" w:color="auto"/>
              <w:bottom w:val="outset" w:sz="6" w:space="0" w:color="auto"/>
              <w:right w:val="outset" w:sz="6" w:space="0" w:color="auto"/>
            </w:tcBorders>
            <w:shd w:val="clear" w:color="auto" w:fill="006D8C"/>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FFFFFF"/>
                <w:sz w:val="15"/>
                <w:lang w:eastAsia="es-ES"/>
              </w:rPr>
              <w:t>3 Ghz.</w:t>
            </w:r>
          </w:p>
        </w:tc>
        <w:tc>
          <w:tcPr>
            <w:tcW w:w="300" w:type="pct"/>
            <w:tcBorders>
              <w:top w:val="outset" w:sz="6" w:space="0" w:color="auto"/>
              <w:left w:val="outset" w:sz="6" w:space="0" w:color="auto"/>
              <w:bottom w:val="outset" w:sz="6" w:space="0" w:color="auto"/>
              <w:right w:val="outset" w:sz="6" w:space="0" w:color="auto"/>
            </w:tcBorders>
            <w:shd w:val="clear" w:color="auto" w:fill="006D8C"/>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FFFFFF"/>
                <w:sz w:val="15"/>
                <w:lang w:eastAsia="es-ES"/>
              </w:rPr>
              <w:t>50 Mhz.</w:t>
            </w:r>
          </w:p>
        </w:tc>
        <w:tc>
          <w:tcPr>
            <w:tcW w:w="300" w:type="pct"/>
            <w:tcBorders>
              <w:top w:val="outset" w:sz="6" w:space="0" w:color="auto"/>
              <w:left w:val="outset" w:sz="6" w:space="0" w:color="auto"/>
              <w:bottom w:val="outset" w:sz="6" w:space="0" w:color="auto"/>
              <w:right w:val="outset" w:sz="6" w:space="0" w:color="auto"/>
            </w:tcBorders>
            <w:shd w:val="clear" w:color="auto" w:fill="006D8C"/>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FFFFFF"/>
                <w:sz w:val="15"/>
                <w:lang w:eastAsia="es-ES"/>
              </w:rPr>
              <w:t>200 Mhz.</w:t>
            </w:r>
          </w:p>
        </w:tc>
        <w:tc>
          <w:tcPr>
            <w:tcW w:w="0" w:type="auto"/>
            <w:vMerge/>
            <w:tcBorders>
              <w:top w:val="outset" w:sz="6" w:space="0" w:color="auto"/>
              <w:left w:val="outset" w:sz="6" w:space="0" w:color="auto"/>
              <w:bottom w:val="outset" w:sz="6" w:space="0" w:color="auto"/>
              <w:right w:val="outset" w:sz="6" w:space="0" w:color="auto"/>
            </w:tcBorders>
            <w:shd w:val="clear" w:color="auto" w:fill="006D8C"/>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7/8" LD</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0.88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0.36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636</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1/2" LD</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0.88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76</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13.7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0.68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2.3</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345</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7/8" MD</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0.82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82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6800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10.5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719</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5/8" MD</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0.82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82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17.2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4400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2.8</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513</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1/2" MD</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0.82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82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13.7</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3500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3.5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2.4</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538</w:t>
            </w:r>
          </w:p>
        </w:tc>
      </w:tr>
      <w:tr w:rsidR="002A5F66" w:rsidRPr="002A5F66" w:rsidTr="002A5F66">
        <w:trPr>
          <w:trHeight w:val="27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15"/>
                <w:lang w:eastAsia="es-ES"/>
              </w:rPr>
              <w:t>1/4" MD</w:t>
            </w:r>
          </w:p>
        </w:tc>
        <w:tc>
          <w:tcPr>
            <w:tcW w:w="25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50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0.82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82</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7.5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PE</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1800</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6.5</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 </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1.9</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1.1</w:t>
            </w:r>
          </w:p>
        </w:tc>
        <w:tc>
          <w:tcPr>
            <w:tcW w:w="300" w:type="pct"/>
            <w:tcBorders>
              <w:top w:val="outset" w:sz="6" w:space="0" w:color="auto"/>
              <w:left w:val="outset" w:sz="6" w:space="0" w:color="auto"/>
              <w:bottom w:val="outset" w:sz="6" w:space="0" w:color="auto"/>
              <w:right w:val="outset" w:sz="6" w:space="0" w:color="auto"/>
            </w:tcBorders>
            <w:shd w:val="clear" w:color="auto" w:fill="99CCFF"/>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139</w:t>
            </w:r>
          </w:p>
        </w:tc>
      </w:tr>
    </w:tbl>
    <w:p w:rsidR="002A5F66" w:rsidRPr="002A5F66" w:rsidRDefault="002A5F66" w:rsidP="002A5F66">
      <w:pPr>
        <w:spacing w:after="240" w:line="240" w:lineRule="auto"/>
        <w:rPr>
          <w:rFonts w:ascii="Arial" w:eastAsia="Times New Roman" w:hAnsi="Arial" w:cs="Arial"/>
          <w:color w:val="000000"/>
          <w:sz w:val="20"/>
          <w:szCs w:val="20"/>
          <w:lang w:eastAsia="es-ES"/>
        </w:rPr>
      </w:pP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562"/>
        <w:gridCol w:w="2639"/>
        <w:gridCol w:w="2561"/>
      </w:tblGrid>
      <w:tr w:rsidR="002A5F66" w:rsidRPr="002A5F66" w:rsidTr="002A5F66">
        <w:trPr>
          <w:trHeight w:val="270"/>
          <w:tblCellSpacing w:w="0"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DE7900"/>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FFFFFF"/>
                <w:sz w:val="15"/>
                <w:szCs w:val="15"/>
                <w:lang w:eastAsia="es-ES"/>
              </w:rPr>
              <w:t>PE</w:t>
            </w:r>
          </w:p>
        </w:tc>
        <w:tc>
          <w:tcPr>
            <w:tcW w:w="1700" w:type="pct"/>
            <w:tcBorders>
              <w:top w:val="outset" w:sz="6" w:space="0" w:color="auto"/>
              <w:left w:val="outset" w:sz="6" w:space="0" w:color="auto"/>
              <w:bottom w:val="outset" w:sz="6" w:space="0" w:color="auto"/>
              <w:right w:val="outset" w:sz="6" w:space="0" w:color="auto"/>
            </w:tcBorders>
            <w:shd w:val="clear" w:color="auto" w:fill="FFB663"/>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POLIETILENO</w:t>
            </w:r>
          </w:p>
        </w:tc>
        <w:tc>
          <w:tcPr>
            <w:tcW w:w="1650" w:type="pct"/>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-65º a 80ºC</w:t>
            </w:r>
          </w:p>
        </w:tc>
      </w:tr>
      <w:tr w:rsidR="002A5F66" w:rsidRPr="002A5F66" w:rsidTr="002A5F66">
        <w:trPr>
          <w:trHeight w:val="270"/>
          <w:tblCellSpacing w:w="0"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DE7900"/>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FFFFFF"/>
                <w:sz w:val="15"/>
                <w:szCs w:val="15"/>
                <w:lang w:eastAsia="es-ES"/>
              </w:rPr>
              <w:t>ESPUMA PE</w:t>
            </w:r>
          </w:p>
        </w:tc>
        <w:tc>
          <w:tcPr>
            <w:tcW w:w="1700" w:type="pct"/>
            <w:tcBorders>
              <w:top w:val="outset" w:sz="6" w:space="0" w:color="auto"/>
              <w:left w:val="outset" w:sz="6" w:space="0" w:color="auto"/>
              <w:bottom w:val="outset" w:sz="6" w:space="0" w:color="auto"/>
              <w:right w:val="outset" w:sz="6" w:space="0" w:color="auto"/>
            </w:tcBorders>
            <w:shd w:val="clear" w:color="auto" w:fill="FFB663"/>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ESPUMA DE POLIETILENO</w:t>
            </w:r>
          </w:p>
        </w:tc>
        <w:tc>
          <w:tcPr>
            <w:tcW w:w="1650" w:type="pct"/>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-65º a +80ºC</w:t>
            </w:r>
          </w:p>
        </w:tc>
      </w:tr>
      <w:tr w:rsidR="002A5F66" w:rsidRPr="002A5F66" w:rsidTr="002A5F66">
        <w:trPr>
          <w:trHeight w:val="270"/>
          <w:tblCellSpacing w:w="0" w:type="dxa"/>
          <w:jc w:val="center"/>
        </w:trPr>
        <w:tc>
          <w:tcPr>
            <w:tcW w:w="1650" w:type="pct"/>
            <w:tcBorders>
              <w:top w:val="outset" w:sz="6" w:space="0" w:color="auto"/>
              <w:left w:val="outset" w:sz="6" w:space="0" w:color="auto"/>
              <w:bottom w:val="outset" w:sz="6" w:space="0" w:color="auto"/>
              <w:right w:val="outset" w:sz="6" w:space="0" w:color="auto"/>
            </w:tcBorders>
            <w:shd w:val="clear" w:color="auto" w:fill="DE7900"/>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FFFFFF"/>
                <w:sz w:val="15"/>
                <w:szCs w:val="15"/>
                <w:lang w:eastAsia="es-ES"/>
              </w:rPr>
              <w:t>PTFE</w:t>
            </w:r>
          </w:p>
        </w:tc>
        <w:tc>
          <w:tcPr>
            <w:tcW w:w="1700" w:type="pct"/>
            <w:tcBorders>
              <w:top w:val="outset" w:sz="6" w:space="0" w:color="auto"/>
              <w:left w:val="outset" w:sz="6" w:space="0" w:color="auto"/>
              <w:bottom w:val="outset" w:sz="6" w:space="0" w:color="auto"/>
              <w:right w:val="outset" w:sz="6" w:space="0" w:color="auto"/>
            </w:tcBorders>
            <w:shd w:val="clear" w:color="auto" w:fill="FFB663"/>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TEFLON</w:t>
            </w:r>
          </w:p>
        </w:tc>
        <w:tc>
          <w:tcPr>
            <w:tcW w:w="1650" w:type="pct"/>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5"/>
                <w:szCs w:val="15"/>
                <w:lang w:eastAsia="es-ES"/>
              </w:rPr>
              <w:t>-250º a 250ºC</w:t>
            </w:r>
          </w:p>
        </w:tc>
      </w:tr>
    </w:tbl>
    <w:p w:rsidR="002A5F66" w:rsidRPr="002A5F66" w:rsidRDefault="002A5F66" w:rsidP="002A5F66">
      <w:pPr>
        <w:spacing w:after="0" w:line="240" w:lineRule="auto"/>
        <w:jc w:val="center"/>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br/>
      </w:r>
      <w:r w:rsidRPr="002A5F66">
        <w:rPr>
          <w:rFonts w:ascii="Arial" w:eastAsia="Times New Roman" w:hAnsi="Arial" w:cs="Arial"/>
          <w:color w:val="000000"/>
          <w:sz w:val="15"/>
          <w:szCs w:val="15"/>
          <w:lang w:eastAsia="es-ES"/>
        </w:rPr>
        <w:t>Nota.- Debido a que existen diferentes fabricantes, los datos deberán contrastarse en cada cable.</w:t>
      </w:r>
      <w:r w:rsidRPr="002A5F66">
        <w:rPr>
          <w:rFonts w:ascii="Arial" w:eastAsia="Times New Roman" w:hAnsi="Arial" w:cs="Arial"/>
          <w:color w:val="000000"/>
          <w:sz w:val="20"/>
          <w:szCs w:val="20"/>
          <w:lang w:eastAsia="es-ES"/>
        </w:rPr>
        <w:t xml:space="preserve"> </w:t>
      </w:r>
    </w:p>
    <w:p w:rsidR="002A5F66" w:rsidRPr="002A5F66" w:rsidRDefault="002A5F66" w:rsidP="002A5F66">
      <w:pPr>
        <w:spacing w:before="100" w:beforeAutospacing="1" w:after="100" w:afterAutospacing="1" w:line="240" w:lineRule="auto"/>
        <w:rPr>
          <w:rFonts w:ascii="Arial" w:eastAsia="Times New Roman" w:hAnsi="Arial" w:cs="Arial"/>
          <w:color w:val="000000"/>
          <w:sz w:val="20"/>
          <w:szCs w:val="20"/>
          <w:lang w:eastAsia="es-ES"/>
        </w:rPr>
      </w:pPr>
      <w:r w:rsidRPr="002A5F66">
        <w:rPr>
          <w:rFonts w:ascii="Arial" w:eastAsia="Times New Roman" w:hAnsi="Arial" w:cs="Arial"/>
          <w:b/>
          <w:bCs/>
          <w:color w:val="000000"/>
          <w:sz w:val="20"/>
          <w:szCs w:val="20"/>
          <w:lang w:eastAsia="es-ES"/>
        </w:rPr>
        <w:t>Conversión de unidades de diámetros de cables AWG</w:t>
      </w:r>
      <w:r w:rsidRPr="002A5F66">
        <w:rPr>
          <w:rFonts w:ascii="Arial" w:eastAsia="Times New Roman" w:hAnsi="Arial" w:cs="Arial"/>
          <w:color w:val="000000"/>
          <w:sz w:val="20"/>
          <w:szCs w:val="20"/>
          <w:lang w:eastAsia="es-ES"/>
        </w:rPr>
        <w:t xml:space="preserve"> (American Wire Gauge) </w:t>
      </w:r>
      <w:r w:rsidRPr="002A5F66">
        <w:rPr>
          <w:rFonts w:ascii="Arial" w:eastAsia="Times New Roman" w:hAnsi="Arial" w:cs="Arial"/>
          <w:b/>
          <w:bCs/>
          <w:color w:val="000000"/>
          <w:sz w:val="20"/>
          <w:szCs w:val="20"/>
          <w:lang w:eastAsia="es-ES"/>
        </w:rPr>
        <w:t>a Milímetros</w:t>
      </w:r>
    </w:p>
    <w:tbl>
      <w:tblPr>
        <w:tblW w:w="3500" w:type="pct"/>
        <w:jc w:val="center"/>
        <w:tblCellSpacing w:w="15" w:type="dxa"/>
        <w:tblBorders>
          <w:top w:val="outset" w:sz="6" w:space="0" w:color="auto"/>
          <w:left w:val="outset" w:sz="6" w:space="0" w:color="auto"/>
          <w:bottom w:val="outset" w:sz="6" w:space="0" w:color="auto"/>
          <w:right w:val="outset" w:sz="6" w:space="0" w:color="auto"/>
        </w:tblBorders>
        <w:shd w:val="clear" w:color="auto" w:fill="FFE3AD"/>
        <w:tblCellMar>
          <w:top w:w="15" w:type="dxa"/>
          <w:left w:w="15" w:type="dxa"/>
          <w:bottom w:w="15" w:type="dxa"/>
          <w:right w:w="15" w:type="dxa"/>
        </w:tblCellMar>
        <w:tblLook w:val="04A0"/>
      </w:tblPr>
      <w:tblGrid>
        <w:gridCol w:w="1213"/>
        <w:gridCol w:w="2431"/>
        <w:gridCol w:w="2393"/>
      </w:tblGrid>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7900"/>
            <w:hideMark/>
          </w:tcPr>
          <w:p w:rsidR="002A5F66" w:rsidRPr="002A5F66" w:rsidRDefault="002A5F66" w:rsidP="002A5F66">
            <w:pPr>
              <w:spacing w:after="0" w:line="240" w:lineRule="auto"/>
              <w:jc w:val="center"/>
              <w:rPr>
                <w:rFonts w:ascii="Times New Roman" w:eastAsia="Times New Roman" w:hAnsi="Times New Roman" w:cs="Times New Roman"/>
                <w:b/>
                <w:bCs/>
                <w:color w:val="000000"/>
                <w:sz w:val="24"/>
                <w:szCs w:val="24"/>
                <w:lang w:eastAsia="es-ES"/>
              </w:rPr>
            </w:pPr>
            <w:r w:rsidRPr="002A5F66">
              <w:rPr>
                <w:rFonts w:ascii="Arial" w:eastAsia="Times New Roman" w:hAnsi="Arial" w:cs="Arial"/>
                <w:b/>
                <w:bCs/>
                <w:color w:val="FFFFFF"/>
                <w:sz w:val="20"/>
                <w:szCs w:val="20"/>
                <w:lang w:eastAsia="es-ES"/>
              </w:rPr>
              <w:t>A.W.G.</w:t>
            </w:r>
          </w:p>
        </w:tc>
        <w:tc>
          <w:tcPr>
            <w:tcW w:w="0" w:type="auto"/>
            <w:tcBorders>
              <w:top w:val="outset" w:sz="6" w:space="0" w:color="auto"/>
              <w:left w:val="outset" w:sz="6" w:space="0" w:color="auto"/>
              <w:bottom w:val="outset" w:sz="6" w:space="0" w:color="auto"/>
              <w:right w:val="outset" w:sz="6" w:space="0" w:color="auto"/>
            </w:tcBorders>
            <w:shd w:val="clear" w:color="auto" w:fill="DE7900"/>
            <w:hideMark/>
          </w:tcPr>
          <w:p w:rsidR="002A5F66" w:rsidRPr="002A5F66" w:rsidRDefault="002A5F66" w:rsidP="002A5F66">
            <w:pPr>
              <w:spacing w:after="0" w:line="240" w:lineRule="auto"/>
              <w:jc w:val="center"/>
              <w:rPr>
                <w:rFonts w:ascii="Times New Roman" w:eastAsia="Times New Roman" w:hAnsi="Times New Roman" w:cs="Times New Roman"/>
                <w:b/>
                <w:bCs/>
                <w:color w:val="000000"/>
                <w:sz w:val="24"/>
                <w:szCs w:val="24"/>
                <w:lang w:eastAsia="es-ES"/>
              </w:rPr>
            </w:pPr>
            <w:r w:rsidRPr="002A5F66">
              <w:rPr>
                <w:rFonts w:ascii="Arial" w:eastAsia="Times New Roman" w:hAnsi="Arial" w:cs="Arial"/>
                <w:b/>
                <w:bCs/>
                <w:color w:val="FFFFFF"/>
                <w:sz w:val="20"/>
                <w:szCs w:val="20"/>
                <w:lang w:eastAsia="es-ES"/>
              </w:rPr>
              <w:t>Diámetro (mm)</w:t>
            </w:r>
          </w:p>
        </w:tc>
        <w:tc>
          <w:tcPr>
            <w:tcW w:w="0" w:type="auto"/>
            <w:tcBorders>
              <w:top w:val="outset" w:sz="6" w:space="0" w:color="auto"/>
              <w:left w:val="outset" w:sz="6" w:space="0" w:color="auto"/>
              <w:bottom w:val="outset" w:sz="6" w:space="0" w:color="auto"/>
              <w:right w:val="outset" w:sz="6" w:space="0" w:color="auto"/>
            </w:tcBorders>
            <w:shd w:val="clear" w:color="auto" w:fill="DE7900"/>
            <w:hideMark/>
          </w:tcPr>
          <w:p w:rsidR="002A5F66" w:rsidRPr="002A5F66" w:rsidRDefault="002A5F66" w:rsidP="002A5F66">
            <w:pPr>
              <w:spacing w:after="0" w:line="240" w:lineRule="auto"/>
              <w:jc w:val="center"/>
              <w:rPr>
                <w:rFonts w:ascii="Times New Roman" w:eastAsia="Times New Roman" w:hAnsi="Times New Roman" w:cs="Times New Roman"/>
                <w:b/>
                <w:bCs/>
                <w:color w:val="000000"/>
                <w:sz w:val="24"/>
                <w:szCs w:val="24"/>
                <w:lang w:eastAsia="es-ES"/>
              </w:rPr>
            </w:pPr>
            <w:r w:rsidRPr="002A5F66">
              <w:rPr>
                <w:rFonts w:ascii="Arial" w:eastAsia="Times New Roman" w:hAnsi="Arial" w:cs="Arial"/>
                <w:b/>
                <w:bCs/>
                <w:color w:val="FFFFFF"/>
                <w:sz w:val="20"/>
                <w:szCs w:val="20"/>
                <w:lang w:eastAsia="es-ES"/>
              </w:rPr>
              <w:t>Sección (mm²)</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7.348</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42.41 mm²</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6.544</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33.63 mm²</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#3</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5.827</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26.67 mm²</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lastRenderedPageBreak/>
              <w:t>#4</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5.189</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21.15 mm²</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#5</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4.621</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16.77 mm²</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#6</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4.115</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13.30 mm²</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#7</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3.665</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10.55 mm²</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#8</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3.264</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8.366 mm²</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#9</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2.906</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6.634 mm²</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#10</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2.588</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5.261 mm²</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#11</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2.305</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4.172 mm²</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#12</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2.053</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3.309 mm²</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#13</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1.828</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2.624 mm²</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#14</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1.628</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2.081 mm²</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#15</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1.450</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1.650 mm²</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#16</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1.291</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1.309 mm²</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#17</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1.150</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1.038 mm²</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#18</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1.024</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0.823 mm²</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#19</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0.912</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0.653 mm²</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#20</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0.812</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0.518 mm²</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#21</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9.723</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0.410 mm²</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#22</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0.644</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0.326 mm²</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#23</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0.573</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0.258 mm²</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#24</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0.511</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0.205 mm²</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#25</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0.455</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0.162 mm²</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#26</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0.405</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0.129 mm²</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#27</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0.361</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0.102 mm²</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#28</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0.321</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0.081 mm²</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#29</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0.286</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0.064 mm²</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#30</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0.255</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0.051 mm²</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#31</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0.227</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0.040 mm²</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#32</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0.202</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0.032 mm²</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#33</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0.180</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0.025 mm²</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#34</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0.160</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0.020 mm²</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#35</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0.143</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0.016 mm²</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#36</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0.127</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0.013 mm²</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#37</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0.113</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0.010 mm²</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#38</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0.101</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0.008 mm²</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#39</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0.090</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0.006 mm²</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#40</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0.080</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0.005 mm²</w:t>
            </w:r>
          </w:p>
        </w:tc>
      </w:tr>
    </w:tbl>
    <w:p w:rsidR="002A5F66" w:rsidRPr="002A5F66" w:rsidRDefault="002A5F66" w:rsidP="002A5F66">
      <w:pPr>
        <w:spacing w:after="0" w:line="240" w:lineRule="auto"/>
        <w:rPr>
          <w:rFonts w:ascii="Arial" w:eastAsia="Times New Roman" w:hAnsi="Arial" w:cs="Arial"/>
          <w:color w:val="000000"/>
          <w:sz w:val="20"/>
          <w:szCs w:val="20"/>
          <w:lang w:eastAsia="es-ES"/>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93"/>
        <w:gridCol w:w="991"/>
        <w:gridCol w:w="972"/>
        <w:gridCol w:w="1273"/>
        <w:gridCol w:w="1511"/>
        <w:gridCol w:w="1236"/>
        <w:gridCol w:w="1518"/>
      </w:tblGrid>
      <w:tr w:rsidR="002A5F66" w:rsidRPr="002A5F66" w:rsidTr="002A5F66">
        <w:trPr>
          <w:tblCellSpacing w:w="15" w:type="dxa"/>
          <w:jc w:val="center"/>
        </w:trPr>
        <w:tc>
          <w:tcPr>
            <w:tcW w:w="0" w:type="auto"/>
            <w:gridSpan w:val="7"/>
            <w:tcBorders>
              <w:top w:val="nil"/>
              <w:left w:val="nil"/>
              <w:bottom w:val="nil"/>
              <w:right w:val="nil"/>
            </w:tcBorders>
            <w:shd w:val="clear" w:color="auto" w:fill="DE7900"/>
            <w:vAlign w:val="center"/>
            <w:hideMark/>
          </w:tcPr>
          <w:p w:rsidR="002A5F66" w:rsidRPr="002A5F66" w:rsidRDefault="002A5F66" w:rsidP="002A5F66">
            <w:pPr>
              <w:spacing w:after="0" w:line="240" w:lineRule="auto"/>
              <w:jc w:val="center"/>
              <w:rPr>
                <w:rFonts w:ascii="Times New Roman" w:eastAsia="Times New Roman" w:hAnsi="Times New Roman" w:cs="Times New Roman"/>
                <w:color w:val="000000"/>
                <w:sz w:val="24"/>
                <w:szCs w:val="24"/>
                <w:lang w:eastAsia="es-ES"/>
              </w:rPr>
            </w:pPr>
            <w:r w:rsidRPr="002A5F66">
              <w:rPr>
                <w:rFonts w:ascii="Arial" w:eastAsia="Times New Roman" w:hAnsi="Arial" w:cs="Arial"/>
                <w:b/>
                <w:bCs/>
                <w:color w:val="000000"/>
                <w:sz w:val="20"/>
                <w:szCs w:val="20"/>
                <w:lang w:eastAsia="es-ES"/>
              </w:rPr>
              <w:t>Hilo de cobre desnudo</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E7900"/>
            <w:hideMark/>
          </w:tcPr>
          <w:p w:rsidR="002A5F66" w:rsidRPr="002A5F66" w:rsidRDefault="002A5F66" w:rsidP="002A5F66">
            <w:pPr>
              <w:spacing w:after="0" w:line="240" w:lineRule="auto"/>
              <w:jc w:val="center"/>
              <w:rPr>
                <w:rFonts w:ascii="Times New Roman" w:eastAsia="Times New Roman" w:hAnsi="Times New Roman" w:cs="Times New Roman"/>
                <w:b/>
                <w:bCs/>
                <w:color w:val="000000"/>
                <w:sz w:val="24"/>
                <w:szCs w:val="24"/>
                <w:lang w:eastAsia="es-ES"/>
              </w:rPr>
            </w:pPr>
            <w:r w:rsidRPr="002A5F66">
              <w:rPr>
                <w:rFonts w:ascii="Arial" w:eastAsia="Times New Roman" w:hAnsi="Arial" w:cs="Arial"/>
                <w:b/>
                <w:bCs/>
                <w:color w:val="FFFFFF"/>
                <w:sz w:val="20"/>
                <w:szCs w:val="20"/>
                <w:lang w:eastAsia="es-ES"/>
              </w:rPr>
              <w:t>Diámetro en mm</w:t>
            </w:r>
          </w:p>
        </w:tc>
        <w:tc>
          <w:tcPr>
            <w:tcW w:w="0" w:type="auto"/>
            <w:tcBorders>
              <w:top w:val="outset" w:sz="6" w:space="0" w:color="auto"/>
              <w:left w:val="outset" w:sz="6" w:space="0" w:color="auto"/>
              <w:bottom w:val="outset" w:sz="6" w:space="0" w:color="auto"/>
              <w:right w:val="outset" w:sz="6" w:space="0" w:color="auto"/>
            </w:tcBorders>
            <w:shd w:val="clear" w:color="auto" w:fill="DE7900"/>
            <w:hideMark/>
          </w:tcPr>
          <w:p w:rsidR="002A5F66" w:rsidRPr="002A5F66" w:rsidRDefault="002A5F66" w:rsidP="002A5F66">
            <w:pPr>
              <w:spacing w:after="0" w:line="240" w:lineRule="auto"/>
              <w:jc w:val="center"/>
              <w:rPr>
                <w:rFonts w:ascii="Times New Roman" w:eastAsia="Times New Roman" w:hAnsi="Times New Roman" w:cs="Times New Roman"/>
                <w:b/>
                <w:bCs/>
                <w:color w:val="000000"/>
                <w:sz w:val="24"/>
                <w:szCs w:val="24"/>
                <w:lang w:eastAsia="es-ES"/>
              </w:rPr>
            </w:pPr>
            <w:r w:rsidRPr="002A5F66">
              <w:rPr>
                <w:rFonts w:ascii="Arial" w:eastAsia="Times New Roman" w:hAnsi="Arial" w:cs="Arial"/>
                <w:b/>
                <w:bCs/>
                <w:color w:val="FFFFFF"/>
                <w:sz w:val="20"/>
                <w:szCs w:val="20"/>
                <w:lang w:eastAsia="es-ES"/>
              </w:rPr>
              <w:t>Sección en mm²</w:t>
            </w:r>
          </w:p>
        </w:tc>
        <w:tc>
          <w:tcPr>
            <w:tcW w:w="0" w:type="auto"/>
            <w:tcBorders>
              <w:top w:val="outset" w:sz="6" w:space="0" w:color="auto"/>
              <w:left w:val="outset" w:sz="6" w:space="0" w:color="auto"/>
              <w:bottom w:val="outset" w:sz="6" w:space="0" w:color="auto"/>
              <w:right w:val="outset" w:sz="6" w:space="0" w:color="auto"/>
            </w:tcBorders>
            <w:shd w:val="clear" w:color="auto" w:fill="DE7900"/>
            <w:hideMark/>
          </w:tcPr>
          <w:p w:rsidR="002A5F66" w:rsidRPr="002A5F66" w:rsidRDefault="002A5F66" w:rsidP="002A5F66">
            <w:pPr>
              <w:spacing w:after="0" w:line="240" w:lineRule="auto"/>
              <w:jc w:val="center"/>
              <w:rPr>
                <w:rFonts w:ascii="Times New Roman" w:eastAsia="Times New Roman" w:hAnsi="Times New Roman" w:cs="Times New Roman"/>
                <w:b/>
                <w:bCs/>
                <w:color w:val="000000"/>
                <w:sz w:val="24"/>
                <w:szCs w:val="24"/>
                <w:lang w:eastAsia="es-ES"/>
              </w:rPr>
            </w:pPr>
            <w:r w:rsidRPr="002A5F66">
              <w:rPr>
                <w:rFonts w:ascii="Arial" w:eastAsia="Times New Roman" w:hAnsi="Arial" w:cs="Arial"/>
                <w:b/>
                <w:bCs/>
                <w:color w:val="FFFFFF"/>
                <w:sz w:val="20"/>
                <w:szCs w:val="20"/>
                <w:lang w:eastAsia="es-ES"/>
              </w:rPr>
              <w:t>Peso en gr por m</w:t>
            </w:r>
          </w:p>
        </w:tc>
        <w:tc>
          <w:tcPr>
            <w:tcW w:w="0" w:type="auto"/>
            <w:tcBorders>
              <w:top w:val="outset" w:sz="6" w:space="0" w:color="auto"/>
              <w:left w:val="outset" w:sz="6" w:space="0" w:color="auto"/>
              <w:bottom w:val="outset" w:sz="6" w:space="0" w:color="auto"/>
              <w:right w:val="outset" w:sz="6" w:space="0" w:color="auto"/>
            </w:tcBorders>
            <w:shd w:val="clear" w:color="auto" w:fill="DE7900"/>
            <w:hideMark/>
          </w:tcPr>
          <w:p w:rsidR="002A5F66" w:rsidRPr="002A5F66" w:rsidRDefault="002A5F66" w:rsidP="002A5F66">
            <w:pPr>
              <w:spacing w:after="0" w:line="240" w:lineRule="auto"/>
              <w:jc w:val="center"/>
              <w:rPr>
                <w:rFonts w:ascii="Times New Roman" w:eastAsia="Times New Roman" w:hAnsi="Times New Roman" w:cs="Times New Roman"/>
                <w:b/>
                <w:bCs/>
                <w:color w:val="000000"/>
                <w:sz w:val="24"/>
                <w:szCs w:val="24"/>
                <w:lang w:eastAsia="es-ES"/>
              </w:rPr>
            </w:pPr>
            <w:r w:rsidRPr="002A5F66">
              <w:rPr>
                <w:rFonts w:ascii="Arial" w:eastAsia="Times New Roman" w:hAnsi="Arial" w:cs="Arial"/>
                <w:b/>
                <w:bCs/>
                <w:color w:val="FFFFFF"/>
                <w:sz w:val="20"/>
                <w:szCs w:val="20"/>
                <w:lang w:eastAsia="es-ES"/>
              </w:rPr>
              <w:t>Longitud en m por kg</w:t>
            </w:r>
          </w:p>
        </w:tc>
        <w:tc>
          <w:tcPr>
            <w:tcW w:w="0" w:type="auto"/>
            <w:tcBorders>
              <w:top w:val="outset" w:sz="6" w:space="0" w:color="auto"/>
              <w:left w:val="outset" w:sz="6" w:space="0" w:color="auto"/>
              <w:bottom w:val="outset" w:sz="6" w:space="0" w:color="auto"/>
              <w:right w:val="outset" w:sz="6" w:space="0" w:color="auto"/>
            </w:tcBorders>
            <w:shd w:val="clear" w:color="auto" w:fill="DE7900"/>
            <w:hideMark/>
          </w:tcPr>
          <w:p w:rsidR="002A5F66" w:rsidRPr="002A5F66" w:rsidRDefault="002A5F66" w:rsidP="002A5F66">
            <w:pPr>
              <w:spacing w:after="0" w:line="240" w:lineRule="auto"/>
              <w:jc w:val="center"/>
              <w:rPr>
                <w:rFonts w:ascii="Times New Roman" w:eastAsia="Times New Roman" w:hAnsi="Times New Roman" w:cs="Times New Roman"/>
                <w:b/>
                <w:bCs/>
                <w:color w:val="000000"/>
                <w:sz w:val="24"/>
                <w:szCs w:val="24"/>
                <w:lang w:eastAsia="es-ES"/>
              </w:rPr>
            </w:pPr>
            <w:r w:rsidRPr="002A5F66">
              <w:rPr>
                <w:rFonts w:ascii="Arial" w:eastAsia="Times New Roman" w:hAnsi="Arial" w:cs="Arial"/>
                <w:b/>
                <w:bCs/>
                <w:color w:val="FFFFFF"/>
                <w:sz w:val="20"/>
                <w:szCs w:val="20"/>
                <w:lang w:eastAsia="es-ES"/>
              </w:rPr>
              <w:t>Resistencia por km en ohmios</w:t>
            </w:r>
          </w:p>
        </w:tc>
        <w:tc>
          <w:tcPr>
            <w:tcW w:w="0" w:type="auto"/>
            <w:tcBorders>
              <w:top w:val="outset" w:sz="6" w:space="0" w:color="auto"/>
              <w:left w:val="outset" w:sz="6" w:space="0" w:color="auto"/>
              <w:bottom w:val="outset" w:sz="6" w:space="0" w:color="auto"/>
              <w:right w:val="outset" w:sz="6" w:space="0" w:color="auto"/>
            </w:tcBorders>
            <w:shd w:val="clear" w:color="auto" w:fill="DE7900"/>
            <w:hideMark/>
          </w:tcPr>
          <w:p w:rsidR="002A5F66" w:rsidRPr="002A5F66" w:rsidRDefault="002A5F66" w:rsidP="002A5F66">
            <w:pPr>
              <w:spacing w:after="0" w:line="240" w:lineRule="auto"/>
              <w:jc w:val="center"/>
              <w:rPr>
                <w:rFonts w:ascii="Times New Roman" w:eastAsia="Times New Roman" w:hAnsi="Times New Roman" w:cs="Times New Roman"/>
                <w:b/>
                <w:bCs/>
                <w:color w:val="000000"/>
                <w:sz w:val="24"/>
                <w:szCs w:val="24"/>
                <w:lang w:eastAsia="es-ES"/>
              </w:rPr>
            </w:pPr>
            <w:r w:rsidRPr="002A5F66">
              <w:rPr>
                <w:rFonts w:ascii="Arial" w:eastAsia="Times New Roman" w:hAnsi="Arial" w:cs="Arial"/>
                <w:b/>
                <w:bCs/>
                <w:color w:val="FFFFFF"/>
                <w:sz w:val="20"/>
                <w:szCs w:val="20"/>
                <w:lang w:eastAsia="es-ES"/>
              </w:rPr>
              <w:t>Longitud en km por ohmio</w:t>
            </w:r>
          </w:p>
        </w:tc>
        <w:tc>
          <w:tcPr>
            <w:tcW w:w="0" w:type="auto"/>
            <w:tcBorders>
              <w:top w:val="outset" w:sz="6" w:space="0" w:color="auto"/>
              <w:left w:val="outset" w:sz="6" w:space="0" w:color="auto"/>
              <w:bottom w:val="outset" w:sz="6" w:space="0" w:color="auto"/>
              <w:right w:val="outset" w:sz="6" w:space="0" w:color="auto"/>
            </w:tcBorders>
            <w:shd w:val="clear" w:color="auto" w:fill="DE7900"/>
            <w:hideMark/>
          </w:tcPr>
          <w:p w:rsidR="002A5F66" w:rsidRPr="002A5F66" w:rsidRDefault="002A5F66" w:rsidP="002A5F66">
            <w:pPr>
              <w:spacing w:after="0" w:line="240" w:lineRule="auto"/>
              <w:jc w:val="center"/>
              <w:rPr>
                <w:rFonts w:ascii="Times New Roman" w:eastAsia="Times New Roman" w:hAnsi="Times New Roman" w:cs="Times New Roman"/>
                <w:b/>
                <w:bCs/>
                <w:color w:val="000000"/>
                <w:sz w:val="24"/>
                <w:szCs w:val="24"/>
                <w:lang w:eastAsia="es-ES"/>
              </w:rPr>
            </w:pPr>
            <w:r w:rsidRPr="002A5F66">
              <w:rPr>
                <w:rFonts w:ascii="Arial" w:eastAsia="Times New Roman" w:hAnsi="Arial" w:cs="Arial"/>
                <w:b/>
                <w:bCs/>
                <w:color w:val="FFFFFF"/>
                <w:sz w:val="20"/>
                <w:szCs w:val="20"/>
                <w:lang w:eastAsia="es-ES"/>
              </w:rPr>
              <w:t>Resistencia en ohmios por kg</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hideMark/>
          </w:tcPr>
          <w:p w:rsidR="002A5F66" w:rsidRPr="002A5F66" w:rsidRDefault="002A5F66" w:rsidP="002A5F66">
            <w:pPr>
              <w:spacing w:after="0" w:line="240" w:lineRule="auto"/>
              <w:rPr>
                <w:rFonts w:ascii="Times New Roman" w:eastAsia="Times New Roman" w:hAnsi="Times New Roman" w:cs="Times New Roman"/>
                <w:b/>
                <w:bCs/>
                <w:color w:val="000000"/>
                <w:sz w:val="24"/>
                <w:szCs w:val="24"/>
                <w:lang w:eastAsia="es-ES"/>
              </w:rPr>
            </w:pPr>
            <w:r w:rsidRPr="002A5F66">
              <w:rPr>
                <w:rFonts w:ascii="Arial" w:eastAsia="Times New Roman" w:hAnsi="Arial" w:cs="Arial"/>
                <w:b/>
                <w:bCs/>
                <w:color w:val="000000"/>
                <w:sz w:val="20"/>
                <w:szCs w:val="20"/>
                <w:lang w:eastAsia="es-ES"/>
              </w:rPr>
              <w:t xml:space="preserve">0,1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0,0079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0,0699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14.306,000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2.034,2000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0,00049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29.000,0000 </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hideMark/>
          </w:tcPr>
          <w:p w:rsidR="002A5F66" w:rsidRPr="002A5F66" w:rsidRDefault="002A5F66" w:rsidP="002A5F66">
            <w:pPr>
              <w:spacing w:after="0" w:line="240" w:lineRule="auto"/>
              <w:rPr>
                <w:rFonts w:ascii="Times New Roman" w:eastAsia="Times New Roman" w:hAnsi="Times New Roman" w:cs="Times New Roman"/>
                <w:b/>
                <w:bCs/>
                <w:color w:val="000000"/>
                <w:sz w:val="24"/>
                <w:szCs w:val="24"/>
                <w:lang w:eastAsia="es-ES"/>
              </w:rPr>
            </w:pPr>
            <w:r w:rsidRPr="002A5F66">
              <w:rPr>
                <w:rFonts w:ascii="Arial" w:eastAsia="Times New Roman" w:hAnsi="Arial" w:cs="Arial"/>
                <w:b/>
                <w:bCs/>
                <w:color w:val="000000"/>
                <w:sz w:val="20"/>
                <w:szCs w:val="20"/>
                <w:lang w:eastAsia="es-ES"/>
              </w:rPr>
              <w:t xml:space="preserve">0,2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0,0314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0,2796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3.576,500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508,2300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0,00197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1.817,0000 </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hideMark/>
          </w:tcPr>
          <w:p w:rsidR="002A5F66" w:rsidRPr="002A5F66" w:rsidRDefault="002A5F66" w:rsidP="002A5F66">
            <w:pPr>
              <w:spacing w:after="0" w:line="240" w:lineRule="auto"/>
              <w:rPr>
                <w:rFonts w:ascii="Times New Roman" w:eastAsia="Times New Roman" w:hAnsi="Times New Roman" w:cs="Times New Roman"/>
                <w:b/>
                <w:bCs/>
                <w:color w:val="000000"/>
                <w:sz w:val="24"/>
                <w:szCs w:val="24"/>
                <w:lang w:eastAsia="es-ES"/>
              </w:rPr>
            </w:pPr>
            <w:r w:rsidRPr="002A5F66">
              <w:rPr>
                <w:rFonts w:ascii="Arial" w:eastAsia="Times New Roman" w:hAnsi="Arial" w:cs="Arial"/>
                <w:b/>
                <w:bCs/>
                <w:color w:val="000000"/>
                <w:sz w:val="20"/>
                <w:szCs w:val="20"/>
                <w:lang w:eastAsia="es-ES"/>
              </w:rPr>
              <w:lastRenderedPageBreak/>
              <w:t xml:space="preserve">0,3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0,0707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0,6291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1.589,600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226,0200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0,00442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359,2800 </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hideMark/>
          </w:tcPr>
          <w:p w:rsidR="002A5F66" w:rsidRPr="002A5F66" w:rsidRDefault="002A5F66" w:rsidP="002A5F66">
            <w:pPr>
              <w:spacing w:after="0" w:line="240" w:lineRule="auto"/>
              <w:rPr>
                <w:rFonts w:ascii="Times New Roman" w:eastAsia="Times New Roman" w:hAnsi="Times New Roman" w:cs="Times New Roman"/>
                <w:b/>
                <w:bCs/>
                <w:color w:val="000000"/>
                <w:sz w:val="24"/>
                <w:szCs w:val="24"/>
                <w:lang w:eastAsia="es-ES"/>
              </w:rPr>
            </w:pPr>
            <w:r w:rsidRPr="002A5F66">
              <w:rPr>
                <w:rFonts w:ascii="Arial" w:eastAsia="Times New Roman" w:hAnsi="Arial" w:cs="Arial"/>
                <w:b/>
                <w:bCs/>
                <w:color w:val="000000"/>
                <w:sz w:val="20"/>
                <w:szCs w:val="20"/>
                <w:lang w:eastAsia="es-ES"/>
              </w:rPr>
              <w:t xml:space="preserve">0,4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0,1257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1,1184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894,130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127,1400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0,00787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113,6800 </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hideMark/>
          </w:tcPr>
          <w:p w:rsidR="002A5F66" w:rsidRPr="002A5F66" w:rsidRDefault="002A5F66" w:rsidP="002A5F66">
            <w:pPr>
              <w:spacing w:after="0" w:line="240" w:lineRule="auto"/>
              <w:rPr>
                <w:rFonts w:ascii="Times New Roman" w:eastAsia="Times New Roman" w:hAnsi="Times New Roman" w:cs="Times New Roman"/>
                <w:b/>
                <w:bCs/>
                <w:color w:val="000000"/>
                <w:sz w:val="24"/>
                <w:szCs w:val="24"/>
                <w:lang w:eastAsia="es-ES"/>
              </w:rPr>
            </w:pPr>
            <w:r w:rsidRPr="002A5F66">
              <w:rPr>
                <w:rFonts w:ascii="Arial" w:eastAsia="Times New Roman" w:hAnsi="Arial" w:cs="Arial"/>
                <w:b/>
                <w:bCs/>
                <w:color w:val="000000"/>
                <w:sz w:val="20"/>
                <w:szCs w:val="20"/>
                <w:lang w:eastAsia="es-ES"/>
              </w:rPr>
              <w:t xml:space="preserve">0,5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0,1963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1,7475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572,240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81,3670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0,01299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46,5600 </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hideMark/>
          </w:tcPr>
          <w:p w:rsidR="002A5F66" w:rsidRPr="002A5F66" w:rsidRDefault="002A5F66" w:rsidP="002A5F66">
            <w:pPr>
              <w:spacing w:after="0" w:line="240" w:lineRule="auto"/>
              <w:rPr>
                <w:rFonts w:ascii="Times New Roman" w:eastAsia="Times New Roman" w:hAnsi="Times New Roman" w:cs="Times New Roman"/>
                <w:b/>
                <w:bCs/>
                <w:color w:val="000000"/>
                <w:sz w:val="24"/>
                <w:szCs w:val="24"/>
                <w:lang w:eastAsia="es-ES"/>
              </w:rPr>
            </w:pPr>
            <w:r w:rsidRPr="002A5F66">
              <w:rPr>
                <w:rFonts w:ascii="Arial" w:eastAsia="Times New Roman" w:hAnsi="Arial" w:cs="Arial"/>
                <w:b/>
                <w:bCs/>
                <w:color w:val="000000"/>
                <w:sz w:val="20"/>
                <w:szCs w:val="20"/>
                <w:lang w:eastAsia="es-ES"/>
              </w:rPr>
              <w:t xml:space="preserve">0,6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0,2827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2,5164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397,390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56,5040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0,01770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22,4500 </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hideMark/>
          </w:tcPr>
          <w:p w:rsidR="002A5F66" w:rsidRPr="002A5F66" w:rsidRDefault="002A5F66" w:rsidP="002A5F66">
            <w:pPr>
              <w:spacing w:after="0" w:line="240" w:lineRule="auto"/>
              <w:rPr>
                <w:rFonts w:ascii="Times New Roman" w:eastAsia="Times New Roman" w:hAnsi="Times New Roman" w:cs="Times New Roman"/>
                <w:b/>
                <w:bCs/>
                <w:color w:val="000000"/>
                <w:sz w:val="24"/>
                <w:szCs w:val="24"/>
                <w:lang w:eastAsia="es-ES"/>
              </w:rPr>
            </w:pPr>
            <w:r w:rsidRPr="002A5F66">
              <w:rPr>
                <w:rFonts w:ascii="Arial" w:eastAsia="Times New Roman" w:hAnsi="Arial" w:cs="Arial"/>
                <w:b/>
                <w:bCs/>
                <w:color w:val="000000"/>
                <w:sz w:val="20"/>
                <w:szCs w:val="20"/>
                <w:lang w:eastAsia="es-ES"/>
              </w:rPr>
              <w:t xml:space="preserve">0,7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0,3848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3,4251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291,960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41,5140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0,02409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22,1200 </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hideMark/>
          </w:tcPr>
          <w:p w:rsidR="002A5F66" w:rsidRPr="002A5F66" w:rsidRDefault="002A5F66" w:rsidP="002A5F66">
            <w:pPr>
              <w:spacing w:after="0" w:line="240" w:lineRule="auto"/>
              <w:rPr>
                <w:rFonts w:ascii="Times New Roman" w:eastAsia="Times New Roman" w:hAnsi="Times New Roman" w:cs="Times New Roman"/>
                <w:b/>
                <w:bCs/>
                <w:color w:val="000000"/>
                <w:sz w:val="24"/>
                <w:szCs w:val="24"/>
                <w:lang w:eastAsia="es-ES"/>
              </w:rPr>
            </w:pPr>
            <w:r w:rsidRPr="002A5F66">
              <w:rPr>
                <w:rFonts w:ascii="Arial" w:eastAsia="Times New Roman" w:hAnsi="Arial" w:cs="Arial"/>
                <w:b/>
                <w:bCs/>
                <w:color w:val="000000"/>
                <w:sz w:val="20"/>
                <w:szCs w:val="20"/>
                <w:lang w:eastAsia="es-ES"/>
              </w:rPr>
              <w:t xml:space="preserve">0,8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0,5027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4,4736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223,530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31,7840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0,03146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7,1100 </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hideMark/>
          </w:tcPr>
          <w:p w:rsidR="002A5F66" w:rsidRPr="002A5F66" w:rsidRDefault="002A5F66" w:rsidP="002A5F66">
            <w:pPr>
              <w:spacing w:after="0" w:line="240" w:lineRule="auto"/>
              <w:rPr>
                <w:rFonts w:ascii="Times New Roman" w:eastAsia="Times New Roman" w:hAnsi="Times New Roman" w:cs="Times New Roman"/>
                <w:b/>
                <w:bCs/>
                <w:color w:val="000000"/>
                <w:sz w:val="24"/>
                <w:szCs w:val="24"/>
                <w:lang w:eastAsia="es-ES"/>
              </w:rPr>
            </w:pPr>
            <w:r w:rsidRPr="002A5F66">
              <w:rPr>
                <w:rFonts w:ascii="Arial" w:eastAsia="Times New Roman" w:hAnsi="Arial" w:cs="Arial"/>
                <w:b/>
                <w:bCs/>
                <w:color w:val="000000"/>
                <w:sz w:val="20"/>
                <w:szCs w:val="20"/>
                <w:lang w:eastAsia="es-ES"/>
              </w:rPr>
              <w:t xml:space="preserve">0,9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0,6362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5,6619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176,620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25,1130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0,03982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4,4300 </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hideMark/>
          </w:tcPr>
          <w:p w:rsidR="002A5F66" w:rsidRPr="002A5F66" w:rsidRDefault="002A5F66" w:rsidP="002A5F66">
            <w:pPr>
              <w:spacing w:after="0" w:line="240" w:lineRule="auto"/>
              <w:rPr>
                <w:rFonts w:ascii="Times New Roman" w:eastAsia="Times New Roman" w:hAnsi="Times New Roman" w:cs="Times New Roman"/>
                <w:b/>
                <w:bCs/>
                <w:color w:val="000000"/>
                <w:sz w:val="24"/>
                <w:szCs w:val="24"/>
                <w:lang w:eastAsia="es-ES"/>
              </w:rPr>
            </w:pPr>
            <w:r w:rsidRPr="002A5F66">
              <w:rPr>
                <w:rFonts w:ascii="Arial" w:eastAsia="Times New Roman" w:hAnsi="Arial" w:cs="Arial"/>
                <w:b/>
                <w:bCs/>
                <w:color w:val="000000"/>
                <w:sz w:val="20"/>
                <w:szCs w:val="20"/>
                <w:lang w:eastAsia="es-ES"/>
              </w:rPr>
              <w:t xml:space="preserve">1,0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0,7874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6,9900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143,060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20,3420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0,04916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2,9100 </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hideMark/>
          </w:tcPr>
          <w:p w:rsidR="002A5F66" w:rsidRPr="002A5F66" w:rsidRDefault="002A5F66" w:rsidP="002A5F66">
            <w:pPr>
              <w:spacing w:after="0" w:line="240" w:lineRule="auto"/>
              <w:rPr>
                <w:rFonts w:ascii="Times New Roman" w:eastAsia="Times New Roman" w:hAnsi="Times New Roman" w:cs="Times New Roman"/>
                <w:b/>
                <w:bCs/>
                <w:color w:val="000000"/>
                <w:sz w:val="24"/>
                <w:szCs w:val="24"/>
                <w:lang w:eastAsia="es-ES"/>
              </w:rPr>
            </w:pPr>
            <w:r w:rsidRPr="002A5F66">
              <w:rPr>
                <w:rFonts w:ascii="Arial" w:eastAsia="Times New Roman" w:hAnsi="Arial" w:cs="Arial"/>
                <w:b/>
                <w:bCs/>
                <w:color w:val="000000"/>
                <w:sz w:val="20"/>
                <w:szCs w:val="20"/>
                <w:lang w:eastAsia="es-ES"/>
              </w:rPr>
              <w:t xml:space="preserve">1,1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0,9503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8,4580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118,230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16,8110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0,05551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1,9800 </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hideMark/>
          </w:tcPr>
          <w:p w:rsidR="002A5F66" w:rsidRPr="002A5F66" w:rsidRDefault="002A5F66" w:rsidP="002A5F66">
            <w:pPr>
              <w:spacing w:after="0" w:line="240" w:lineRule="auto"/>
              <w:rPr>
                <w:rFonts w:ascii="Times New Roman" w:eastAsia="Times New Roman" w:hAnsi="Times New Roman" w:cs="Times New Roman"/>
                <w:b/>
                <w:bCs/>
                <w:color w:val="000000"/>
                <w:sz w:val="24"/>
                <w:szCs w:val="24"/>
                <w:lang w:eastAsia="es-ES"/>
              </w:rPr>
            </w:pPr>
            <w:r w:rsidRPr="002A5F66">
              <w:rPr>
                <w:rFonts w:ascii="Arial" w:eastAsia="Times New Roman" w:hAnsi="Arial" w:cs="Arial"/>
                <w:b/>
                <w:bCs/>
                <w:color w:val="000000"/>
                <w:sz w:val="20"/>
                <w:szCs w:val="20"/>
                <w:lang w:eastAsia="es-ES"/>
              </w:rPr>
              <w:t xml:space="preserve">1,2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1,1310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10,0660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99,348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14,1260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0,07059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1,4000 </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hideMark/>
          </w:tcPr>
          <w:p w:rsidR="002A5F66" w:rsidRPr="002A5F66" w:rsidRDefault="002A5F66" w:rsidP="002A5F66">
            <w:pPr>
              <w:spacing w:after="0" w:line="240" w:lineRule="auto"/>
              <w:rPr>
                <w:rFonts w:ascii="Times New Roman" w:eastAsia="Times New Roman" w:hAnsi="Times New Roman" w:cs="Times New Roman"/>
                <w:b/>
                <w:bCs/>
                <w:color w:val="000000"/>
                <w:sz w:val="24"/>
                <w:szCs w:val="24"/>
                <w:lang w:eastAsia="es-ES"/>
              </w:rPr>
            </w:pPr>
            <w:r w:rsidRPr="002A5F66">
              <w:rPr>
                <w:rFonts w:ascii="Arial" w:eastAsia="Times New Roman" w:hAnsi="Arial" w:cs="Arial"/>
                <w:b/>
                <w:bCs/>
                <w:color w:val="000000"/>
                <w:sz w:val="20"/>
                <w:szCs w:val="20"/>
                <w:lang w:eastAsia="es-ES"/>
              </w:rPr>
              <w:t xml:space="preserve">1,3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1,3273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11,8130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84,652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12,0360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0,08308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1,0200 </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hideMark/>
          </w:tcPr>
          <w:p w:rsidR="002A5F66" w:rsidRPr="002A5F66" w:rsidRDefault="002A5F66" w:rsidP="002A5F66">
            <w:pPr>
              <w:spacing w:after="0" w:line="240" w:lineRule="auto"/>
              <w:rPr>
                <w:rFonts w:ascii="Times New Roman" w:eastAsia="Times New Roman" w:hAnsi="Times New Roman" w:cs="Times New Roman"/>
                <w:b/>
                <w:bCs/>
                <w:color w:val="000000"/>
                <w:sz w:val="24"/>
                <w:szCs w:val="24"/>
                <w:lang w:eastAsia="es-ES"/>
              </w:rPr>
            </w:pPr>
            <w:r w:rsidRPr="002A5F66">
              <w:rPr>
                <w:rFonts w:ascii="Arial" w:eastAsia="Times New Roman" w:hAnsi="Arial" w:cs="Arial"/>
                <w:b/>
                <w:bCs/>
                <w:color w:val="000000"/>
                <w:sz w:val="20"/>
                <w:szCs w:val="20"/>
                <w:lang w:eastAsia="es-ES"/>
              </w:rPr>
              <w:t xml:space="preserve">1,4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1,5394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13,7000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72,990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10,3780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0,09635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0,7570 </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hideMark/>
          </w:tcPr>
          <w:p w:rsidR="002A5F66" w:rsidRPr="002A5F66" w:rsidRDefault="002A5F66" w:rsidP="002A5F66">
            <w:pPr>
              <w:spacing w:after="0" w:line="240" w:lineRule="auto"/>
              <w:rPr>
                <w:rFonts w:ascii="Times New Roman" w:eastAsia="Times New Roman" w:hAnsi="Times New Roman" w:cs="Times New Roman"/>
                <w:b/>
                <w:bCs/>
                <w:color w:val="000000"/>
                <w:sz w:val="24"/>
                <w:szCs w:val="24"/>
                <w:lang w:eastAsia="es-ES"/>
              </w:rPr>
            </w:pPr>
            <w:r w:rsidRPr="002A5F66">
              <w:rPr>
                <w:rFonts w:ascii="Arial" w:eastAsia="Times New Roman" w:hAnsi="Arial" w:cs="Arial"/>
                <w:b/>
                <w:bCs/>
                <w:color w:val="000000"/>
                <w:sz w:val="20"/>
                <w:szCs w:val="20"/>
                <w:lang w:eastAsia="es-ES"/>
              </w:rPr>
              <w:t xml:space="preserve">1,5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1,7671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15,7280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63,582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9,0407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0,11061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0,5740 </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hideMark/>
          </w:tcPr>
          <w:p w:rsidR="002A5F66" w:rsidRPr="002A5F66" w:rsidRDefault="002A5F66" w:rsidP="002A5F66">
            <w:pPr>
              <w:spacing w:after="0" w:line="240" w:lineRule="auto"/>
              <w:rPr>
                <w:rFonts w:ascii="Times New Roman" w:eastAsia="Times New Roman" w:hAnsi="Times New Roman" w:cs="Times New Roman"/>
                <w:b/>
                <w:bCs/>
                <w:color w:val="000000"/>
                <w:sz w:val="24"/>
                <w:szCs w:val="24"/>
                <w:lang w:eastAsia="es-ES"/>
              </w:rPr>
            </w:pPr>
            <w:r w:rsidRPr="002A5F66">
              <w:rPr>
                <w:rFonts w:ascii="Arial" w:eastAsia="Times New Roman" w:hAnsi="Arial" w:cs="Arial"/>
                <w:b/>
                <w:bCs/>
                <w:color w:val="000000"/>
                <w:sz w:val="20"/>
                <w:szCs w:val="20"/>
                <w:lang w:eastAsia="es-ES"/>
              </w:rPr>
              <w:t xml:space="preserve">1,6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2,0106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17,8950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55,883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7,9460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0,12585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0,4450 </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hideMark/>
          </w:tcPr>
          <w:p w:rsidR="002A5F66" w:rsidRPr="002A5F66" w:rsidRDefault="002A5F66" w:rsidP="002A5F66">
            <w:pPr>
              <w:spacing w:after="0" w:line="240" w:lineRule="auto"/>
              <w:rPr>
                <w:rFonts w:ascii="Times New Roman" w:eastAsia="Times New Roman" w:hAnsi="Times New Roman" w:cs="Times New Roman"/>
                <w:b/>
                <w:bCs/>
                <w:color w:val="000000"/>
                <w:sz w:val="24"/>
                <w:szCs w:val="24"/>
                <w:lang w:eastAsia="es-ES"/>
              </w:rPr>
            </w:pPr>
            <w:r w:rsidRPr="002A5F66">
              <w:rPr>
                <w:rFonts w:ascii="Arial" w:eastAsia="Times New Roman" w:hAnsi="Arial" w:cs="Arial"/>
                <w:b/>
                <w:bCs/>
                <w:color w:val="000000"/>
                <w:sz w:val="20"/>
                <w:szCs w:val="20"/>
                <w:lang w:eastAsia="es-ES"/>
              </w:rPr>
              <w:t xml:space="preserve">1,7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2,2698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20,2010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49,502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7,0386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0,14207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0,3480 </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hideMark/>
          </w:tcPr>
          <w:p w:rsidR="002A5F66" w:rsidRPr="002A5F66" w:rsidRDefault="002A5F66" w:rsidP="002A5F66">
            <w:pPr>
              <w:spacing w:after="0" w:line="240" w:lineRule="auto"/>
              <w:rPr>
                <w:rFonts w:ascii="Times New Roman" w:eastAsia="Times New Roman" w:hAnsi="Times New Roman" w:cs="Times New Roman"/>
                <w:b/>
                <w:bCs/>
                <w:color w:val="000000"/>
                <w:sz w:val="24"/>
                <w:szCs w:val="24"/>
                <w:lang w:eastAsia="es-ES"/>
              </w:rPr>
            </w:pPr>
            <w:r w:rsidRPr="002A5F66">
              <w:rPr>
                <w:rFonts w:ascii="Arial" w:eastAsia="Times New Roman" w:hAnsi="Arial" w:cs="Arial"/>
                <w:b/>
                <w:bCs/>
                <w:color w:val="000000"/>
                <w:sz w:val="20"/>
                <w:szCs w:val="20"/>
                <w:lang w:eastAsia="es-ES"/>
              </w:rPr>
              <w:t xml:space="preserve">1,8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2,5447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22,6480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44,155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6,2783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0,15928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0,2770 </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hideMark/>
          </w:tcPr>
          <w:p w:rsidR="002A5F66" w:rsidRPr="002A5F66" w:rsidRDefault="002A5F66" w:rsidP="002A5F66">
            <w:pPr>
              <w:spacing w:after="0" w:line="240" w:lineRule="auto"/>
              <w:rPr>
                <w:rFonts w:ascii="Times New Roman" w:eastAsia="Times New Roman" w:hAnsi="Times New Roman" w:cs="Times New Roman"/>
                <w:b/>
                <w:bCs/>
                <w:color w:val="000000"/>
                <w:sz w:val="24"/>
                <w:szCs w:val="24"/>
                <w:lang w:eastAsia="es-ES"/>
              </w:rPr>
            </w:pPr>
            <w:r w:rsidRPr="002A5F66">
              <w:rPr>
                <w:rFonts w:ascii="Arial" w:eastAsia="Times New Roman" w:hAnsi="Arial" w:cs="Arial"/>
                <w:b/>
                <w:bCs/>
                <w:color w:val="000000"/>
                <w:sz w:val="20"/>
                <w:szCs w:val="20"/>
                <w:lang w:eastAsia="es-ES"/>
              </w:rPr>
              <w:t xml:space="preserve">1,9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2,8353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25,2340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39,689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5,6308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0,17747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0,2230 </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hideMark/>
          </w:tcPr>
          <w:p w:rsidR="002A5F66" w:rsidRPr="002A5F66" w:rsidRDefault="002A5F66" w:rsidP="002A5F66">
            <w:pPr>
              <w:spacing w:after="0" w:line="240" w:lineRule="auto"/>
              <w:rPr>
                <w:rFonts w:ascii="Times New Roman" w:eastAsia="Times New Roman" w:hAnsi="Times New Roman" w:cs="Times New Roman"/>
                <w:b/>
                <w:bCs/>
                <w:color w:val="000000"/>
                <w:sz w:val="24"/>
                <w:szCs w:val="24"/>
                <w:lang w:eastAsia="es-ES"/>
              </w:rPr>
            </w:pPr>
            <w:r w:rsidRPr="002A5F66">
              <w:rPr>
                <w:rFonts w:ascii="Arial" w:eastAsia="Times New Roman" w:hAnsi="Arial" w:cs="Arial"/>
                <w:b/>
                <w:bCs/>
                <w:color w:val="000000"/>
                <w:sz w:val="20"/>
                <w:szCs w:val="20"/>
                <w:lang w:eastAsia="es-ES"/>
              </w:rPr>
              <w:t xml:space="preserve">2,0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3,1416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27,9600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35,765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5,0854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0,19664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0,1817 </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hideMark/>
          </w:tcPr>
          <w:p w:rsidR="002A5F66" w:rsidRPr="002A5F66" w:rsidRDefault="002A5F66" w:rsidP="002A5F66">
            <w:pPr>
              <w:spacing w:after="0" w:line="240" w:lineRule="auto"/>
              <w:rPr>
                <w:rFonts w:ascii="Times New Roman" w:eastAsia="Times New Roman" w:hAnsi="Times New Roman" w:cs="Times New Roman"/>
                <w:b/>
                <w:bCs/>
                <w:color w:val="000000"/>
                <w:sz w:val="24"/>
                <w:szCs w:val="24"/>
                <w:lang w:eastAsia="es-ES"/>
              </w:rPr>
            </w:pPr>
            <w:r w:rsidRPr="002A5F66">
              <w:rPr>
                <w:rFonts w:ascii="Arial" w:eastAsia="Times New Roman" w:hAnsi="Arial" w:cs="Arial"/>
                <w:b/>
                <w:bCs/>
                <w:color w:val="000000"/>
                <w:sz w:val="20"/>
                <w:szCs w:val="20"/>
                <w:lang w:eastAsia="es-ES"/>
              </w:rPr>
              <w:t xml:space="preserve">2,1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3,4636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30,8260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32,440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4,6126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0,21680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0,1500 </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hideMark/>
          </w:tcPr>
          <w:p w:rsidR="002A5F66" w:rsidRPr="002A5F66" w:rsidRDefault="002A5F66" w:rsidP="002A5F66">
            <w:pPr>
              <w:spacing w:after="0" w:line="240" w:lineRule="auto"/>
              <w:rPr>
                <w:rFonts w:ascii="Times New Roman" w:eastAsia="Times New Roman" w:hAnsi="Times New Roman" w:cs="Times New Roman"/>
                <w:b/>
                <w:bCs/>
                <w:color w:val="000000"/>
                <w:sz w:val="24"/>
                <w:szCs w:val="24"/>
                <w:lang w:eastAsia="es-ES"/>
              </w:rPr>
            </w:pPr>
            <w:r w:rsidRPr="002A5F66">
              <w:rPr>
                <w:rFonts w:ascii="Arial" w:eastAsia="Times New Roman" w:hAnsi="Arial" w:cs="Arial"/>
                <w:b/>
                <w:bCs/>
                <w:color w:val="000000"/>
                <w:sz w:val="20"/>
                <w:szCs w:val="20"/>
                <w:lang w:eastAsia="es-ES"/>
              </w:rPr>
              <w:t xml:space="preserve">2,2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3,8013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33,8320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29,558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4,2028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0,23794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0,1240 </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hideMark/>
          </w:tcPr>
          <w:p w:rsidR="002A5F66" w:rsidRPr="002A5F66" w:rsidRDefault="002A5F66" w:rsidP="002A5F66">
            <w:pPr>
              <w:spacing w:after="0" w:line="240" w:lineRule="auto"/>
              <w:rPr>
                <w:rFonts w:ascii="Times New Roman" w:eastAsia="Times New Roman" w:hAnsi="Times New Roman" w:cs="Times New Roman"/>
                <w:b/>
                <w:bCs/>
                <w:color w:val="000000"/>
                <w:sz w:val="24"/>
                <w:szCs w:val="24"/>
                <w:lang w:eastAsia="es-ES"/>
              </w:rPr>
            </w:pPr>
            <w:r w:rsidRPr="002A5F66">
              <w:rPr>
                <w:rFonts w:ascii="Arial" w:eastAsia="Times New Roman" w:hAnsi="Arial" w:cs="Arial"/>
                <w:b/>
                <w:bCs/>
                <w:color w:val="000000"/>
                <w:sz w:val="20"/>
                <w:szCs w:val="20"/>
                <w:lang w:eastAsia="es-ES"/>
              </w:rPr>
              <w:t xml:space="preserve">2,3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4,1548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36,9770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27,044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3,8453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0,22006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0,1040 </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hideMark/>
          </w:tcPr>
          <w:p w:rsidR="002A5F66" w:rsidRPr="002A5F66" w:rsidRDefault="002A5F66" w:rsidP="002A5F66">
            <w:pPr>
              <w:spacing w:after="0" w:line="240" w:lineRule="auto"/>
              <w:rPr>
                <w:rFonts w:ascii="Times New Roman" w:eastAsia="Times New Roman" w:hAnsi="Times New Roman" w:cs="Times New Roman"/>
                <w:b/>
                <w:bCs/>
                <w:color w:val="000000"/>
                <w:sz w:val="24"/>
                <w:szCs w:val="24"/>
                <w:lang w:eastAsia="es-ES"/>
              </w:rPr>
            </w:pPr>
            <w:r w:rsidRPr="002A5F66">
              <w:rPr>
                <w:rFonts w:ascii="Arial" w:eastAsia="Times New Roman" w:hAnsi="Arial" w:cs="Arial"/>
                <w:b/>
                <w:bCs/>
                <w:color w:val="000000"/>
                <w:sz w:val="20"/>
                <w:szCs w:val="20"/>
                <w:lang w:eastAsia="es-ES"/>
              </w:rPr>
              <w:t xml:space="preserve">2,4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4,5239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40,2630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24,837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3,5315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0,28316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0,0875 </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hideMark/>
          </w:tcPr>
          <w:p w:rsidR="002A5F66" w:rsidRPr="002A5F66" w:rsidRDefault="002A5F66" w:rsidP="002A5F66">
            <w:pPr>
              <w:spacing w:after="0" w:line="240" w:lineRule="auto"/>
              <w:rPr>
                <w:rFonts w:ascii="Times New Roman" w:eastAsia="Times New Roman" w:hAnsi="Times New Roman" w:cs="Times New Roman"/>
                <w:b/>
                <w:bCs/>
                <w:color w:val="000000"/>
                <w:sz w:val="24"/>
                <w:szCs w:val="24"/>
                <w:lang w:eastAsia="es-ES"/>
              </w:rPr>
            </w:pPr>
            <w:r w:rsidRPr="002A5F66">
              <w:rPr>
                <w:rFonts w:ascii="Arial" w:eastAsia="Times New Roman" w:hAnsi="Arial" w:cs="Arial"/>
                <w:b/>
                <w:bCs/>
                <w:color w:val="000000"/>
                <w:sz w:val="20"/>
                <w:szCs w:val="20"/>
                <w:lang w:eastAsia="es-ES"/>
              </w:rPr>
              <w:t xml:space="preserve">2,5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4,9087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43,6880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22,890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3,2547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0,30725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0,0745 </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hideMark/>
          </w:tcPr>
          <w:p w:rsidR="002A5F66" w:rsidRPr="002A5F66" w:rsidRDefault="002A5F66" w:rsidP="002A5F66">
            <w:pPr>
              <w:spacing w:after="0" w:line="240" w:lineRule="auto"/>
              <w:rPr>
                <w:rFonts w:ascii="Times New Roman" w:eastAsia="Times New Roman" w:hAnsi="Times New Roman" w:cs="Times New Roman"/>
                <w:b/>
                <w:bCs/>
                <w:color w:val="000000"/>
                <w:sz w:val="24"/>
                <w:szCs w:val="24"/>
                <w:lang w:eastAsia="es-ES"/>
              </w:rPr>
            </w:pPr>
            <w:r w:rsidRPr="002A5F66">
              <w:rPr>
                <w:rFonts w:ascii="Arial" w:eastAsia="Times New Roman" w:hAnsi="Arial" w:cs="Arial"/>
                <w:b/>
                <w:bCs/>
                <w:color w:val="000000"/>
                <w:sz w:val="20"/>
                <w:szCs w:val="20"/>
                <w:lang w:eastAsia="es-ES"/>
              </w:rPr>
              <w:t xml:space="preserve">2,6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5,3093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47,2530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21,163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3,0091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0,33232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0,0635 </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hideMark/>
          </w:tcPr>
          <w:p w:rsidR="002A5F66" w:rsidRPr="002A5F66" w:rsidRDefault="002A5F66" w:rsidP="002A5F66">
            <w:pPr>
              <w:spacing w:after="0" w:line="240" w:lineRule="auto"/>
              <w:rPr>
                <w:rFonts w:ascii="Times New Roman" w:eastAsia="Times New Roman" w:hAnsi="Times New Roman" w:cs="Times New Roman"/>
                <w:b/>
                <w:bCs/>
                <w:color w:val="000000"/>
                <w:sz w:val="24"/>
                <w:szCs w:val="24"/>
                <w:lang w:eastAsia="es-ES"/>
              </w:rPr>
            </w:pPr>
            <w:r w:rsidRPr="002A5F66">
              <w:rPr>
                <w:rFonts w:ascii="Arial" w:eastAsia="Times New Roman" w:hAnsi="Arial" w:cs="Arial"/>
                <w:b/>
                <w:bCs/>
                <w:color w:val="000000"/>
                <w:sz w:val="20"/>
                <w:szCs w:val="20"/>
                <w:lang w:eastAsia="es-ES"/>
              </w:rPr>
              <w:t xml:space="preserve">2,7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5,7256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50,9570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19,624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2,7914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0,35838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0,0547 </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hideMark/>
          </w:tcPr>
          <w:p w:rsidR="002A5F66" w:rsidRPr="002A5F66" w:rsidRDefault="002A5F66" w:rsidP="002A5F66">
            <w:pPr>
              <w:spacing w:after="0" w:line="240" w:lineRule="auto"/>
              <w:rPr>
                <w:rFonts w:ascii="Times New Roman" w:eastAsia="Times New Roman" w:hAnsi="Times New Roman" w:cs="Times New Roman"/>
                <w:b/>
                <w:bCs/>
                <w:color w:val="000000"/>
                <w:sz w:val="24"/>
                <w:szCs w:val="24"/>
                <w:lang w:eastAsia="es-ES"/>
              </w:rPr>
            </w:pPr>
            <w:r w:rsidRPr="002A5F66">
              <w:rPr>
                <w:rFonts w:ascii="Arial" w:eastAsia="Times New Roman" w:hAnsi="Arial" w:cs="Arial"/>
                <w:b/>
                <w:bCs/>
                <w:color w:val="000000"/>
                <w:sz w:val="20"/>
                <w:szCs w:val="20"/>
                <w:lang w:eastAsia="es-ES"/>
              </w:rPr>
              <w:t xml:space="preserve">2,8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6,1575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54,8020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18,248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2,5946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0,38542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0,0472 </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hideMark/>
          </w:tcPr>
          <w:p w:rsidR="002A5F66" w:rsidRPr="002A5F66" w:rsidRDefault="002A5F66" w:rsidP="002A5F66">
            <w:pPr>
              <w:spacing w:after="0" w:line="240" w:lineRule="auto"/>
              <w:rPr>
                <w:rFonts w:ascii="Times New Roman" w:eastAsia="Times New Roman" w:hAnsi="Times New Roman" w:cs="Times New Roman"/>
                <w:b/>
                <w:bCs/>
                <w:color w:val="000000"/>
                <w:sz w:val="24"/>
                <w:szCs w:val="24"/>
                <w:lang w:eastAsia="es-ES"/>
              </w:rPr>
            </w:pPr>
            <w:r w:rsidRPr="002A5F66">
              <w:rPr>
                <w:rFonts w:ascii="Arial" w:eastAsia="Times New Roman" w:hAnsi="Arial" w:cs="Arial"/>
                <w:b/>
                <w:bCs/>
                <w:color w:val="000000"/>
                <w:sz w:val="20"/>
                <w:szCs w:val="20"/>
                <w:lang w:eastAsia="es-ES"/>
              </w:rPr>
              <w:t xml:space="preserve">2,9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6,6052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58,7860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17,011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2,4188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0,41344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0,0411 </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hideMark/>
          </w:tcPr>
          <w:p w:rsidR="002A5F66" w:rsidRPr="002A5F66" w:rsidRDefault="002A5F66" w:rsidP="002A5F66">
            <w:pPr>
              <w:spacing w:after="0" w:line="240" w:lineRule="auto"/>
              <w:rPr>
                <w:rFonts w:ascii="Times New Roman" w:eastAsia="Times New Roman" w:hAnsi="Times New Roman" w:cs="Times New Roman"/>
                <w:b/>
                <w:bCs/>
                <w:color w:val="000000"/>
                <w:sz w:val="24"/>
                <w:szCs w:val="24"/>
                <w:lang w:eastAsia="es-ES"/>
              </w:rPr>
            </w:pPr>
            <w:r w:rsidRPr="002A5F66">
              <w:rPr>
                <w:rFonts w:ascii="Arial" w:eastAsia="Times New Roman" w:hAnsi="Arial" w:cs="Arial"/>
                <w:b/>
                <w:bCs/>
                <w:color w:val="000000"/>
                <w:sz w:val="20"/>
                <w:szCs w:val="20"/>
                <w:lang w:eastAsia="es-ES"/>
              </w:rPr>
              <w:t xml:space="preserve">3,0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7,0686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62,9100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15,896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2,2550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0,44356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0,0359 </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hideMark/>
          </w:tcPr>
          <w:p w:rsidR="002A5F66" w:rsidRPr="002A5F66" w:rsidRDefault="002A5F66" w:rsidP="002A5F66">
            <w:pPr>
              <w:spacing w:after="0" w:line="240" w:lineRule="auto"/>
              <w:rPr>
                <w:rFonts w:ascii="Times New Roman" w:eastAsia="Times New Roman" w:hAnsi="Times New Roman" w:cs="Times New Roman"/>
                <w:b/>
                <w:bCs/>
                <w:color w:val="000000"/>
                <w:sz w:val="24"/>
                <w:szCs w:val="24"/>
                <w:lang w:eastAsia="es-ES"/>
              </w:rPr>
            </w:pPr>
            <w:r w:rsidRPr="002A5F66">
              <w:rPr>
                <w:rFonts w:ascii="Arial" w:eastAsia="Times New Roman" w:hAnsi="Arial" w:cs="Arial"/>
                <w:b/>
                <w:bCs/>
                <w:color w:val="000000"/>
                <w:sz w:val="20"/>
                <w:szCs w:val="20"/>
                <w:lang w:eastAsia="es-ES"/>
              </w:rPr>
              <w:t xml:space="preserve">3,1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7,5477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67,1740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14,887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2,1167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0,47243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0,0315 </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hideMark/>
          </w:tcPr>
          <w:p w:rsidR="002A5F66" w:rsidRPr="002A5F66" w:rsidRDefault="002A5F66" w:rsidP="002A5F66">
            <w:pPr>
              <w:spacing w:after="0" w:line="240" w:lineRule="auto"/>
              <w:rPr>
                <w:rFonts w:ascii="Times New Roman" w:eastAsia="Times New Roman" w:hAnsi="Times New Roman" w:cs="Times New Roman"/>
                <w:b/>
                <w:bCs/>
                <w:color w:val="000000"/>
                <w:sz w:val="24"/>
                <w:szCs w:val="24"/>
                <w:lang w:eastAsia="es-ES"/>
              </w:rPr>
            </w:pPr>
            <w:r w:rsidRPr="002A5F66">
              <w:rPr>
                <w:rFonts w:ascii="Arial" w:eastAsia="Times New Roman" w:hAnsi="Arial" w:cs="Arial"/>
                <w:b/>
                <w:bCs/>
                <w:color w:val="000000"/>
                <w:sz w:val="20"/>
                <w:szCs w:val="20"/>
                <w:lang w:eastAsia="es-ES"/>
              </w:rPr>
              <w:t xml:space="preserve">3,2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8,0425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71,5780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13,971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1,9865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0,50340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0,0278 </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hideMark/>
          </w:tcPr>
          <w:p w:rsidR="002A5F66" w:rsidRPr="002A5F66" w:rsidRDefault="002A5F66" w:rsidP="002A5F66">
            <w:pPr>
              <w:spacing w:after="0" w:line="240" w:lineRule="auto"/>
              <w:rPr>
                <w:rFonts w:ascii="Times New Roman" w:eastAsia="Times New Roman" w:hAnsi="Times New Roman" w:cs="Times New Roman"/>
                <w:b/>
                <w:bCs/>
                <w:color w:val="000000"/>
                <w:sz w:val="24"/>
                <w:szCs w:val="24"/>
                <w:lang w:eastAsia="es-ES"/>
              </w:rPr>
            </w:pPr>
            <w:r w:rsidRPr="002A5F66">
              <w:rPr>
                <w:rFonts w:ascii="Arial" w:eastAsia="Times New Roman" w:hAnsi="Arial" w:cs="Arial"/>
                <w:b/>
                <w:bCs/>
                <w:color w:val="000000"/>
                <w:sz w:val="20"/>
                <w:szCs w:val="20"/>
                <w:lang w:eastAsia="es-ES"/>
              </w:rPr>
              <w:t xml:space="preserve">3,3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8,5530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76,1220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13,137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1,8179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0,53535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0,0244 </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B663"/>
            <w:hideMark/>
          </w:tcPr>
          <w:p w:rsidR="002A5F66" w:rsidRPr="002A5F66" w:rsidRDefault="002A5F66" w:rsidP="002A5F66">
            <w:pPr>
              <w:spacing w:after="0" w:line="240" w:lineRule="auto"/>
              <w:rPr>
                <w:rFonts w:ascii="Times New Roman" w:eastAsia="Times New Roman" w:hAnsi="Times New Roman" w:cs="Times New Roman"/>
                <w:b/>
                <w:bCs/>
                <w:color w:val="000000"/>
                <w:sz w:val="24"/>
                <w:szCs w:val="24"/>
                <w:lang w:eastAsia="es-ES"/>
              </w:rPr>
            </w:pPr>
            <w:r w:rsidRPr="002A5F66">
              <w:rPr>
                <w:rFonts w:ascii="Arial" w:eastAsia="Times New Roman" w:hAnsi="Arial" w:cs="Arial"/>
                <w:b/>
                <w:bCs/>
                <w:color w:val="000000"/>
                <w:sz w:val="20"/>
                <w:szCs w:val="20"/>
                <w:lang w:eastAsia="es-ES"/>
              </w:rPr>
              <w:t xml:space="preserve">3,4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8,0792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80,8050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12,375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1,7597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0,56829 </w:t>
            </w:r>
          </w:p>
        </w:tc>
        <w:tc>
          <w:tcPr>
            <w:tcW w:w="0" w:type="auto"/>
            <w:tcBorders>
              <w:top w:val="outset" w:sz="6" w:space="0" w:color="auto"/>
              <w:left w:val="outset" w:sz="6" w:space="0" w:color="auto"/>
              <w:bottom w:val="outset" w:sz="6" w:space="0" w:color="auto"/>
              <w:right w:val="outset" w:sz="6" w:space="0" w:color="auto"/>
            </w:tcBorders>
            <w:shd w:val="clear" w:color="auto" w:fill="FFE3AD"/>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xml:space="preserve">0,0216 </w:t>
            </w:r>
          </w:p>
        </w:tc>
      </w:tr>
    </w:tbl>
    <w:p w:rsidR="002A5F66" w:rsidRPr="002A5F66" w:rsidRDefault="002A5F66" w:rsidP="002A5F66">
      <w:pPr>
        <w:spacing w:before="100" w:beforeAutospacing="1" w:after="100" w:afterAutospacing="1" w:line="240" w:lineRule="auto"/>
        <w:jc w:val="right"/>
        <w:rPr>
          <w:rFonts w:ascii="Arial" w:eastAsia="Times New Roman" w:hAnsi="Arial" w:cs="Arial"/>
          <w:color w:val="000000"/>
          <w:sz w:val="20"/>
          <w:szCs w:val="20"/>
          <w:lang w:eastAsia="es-ES"/>
        </w:rPr>
      </w:pPr>
      <w:r>
        <w:rPr>
          <w:rFonts w:ascii="Arial" w:eastAsia="Times New Roman" w:hAnsi="Arial" w:cs="Arial"/>
          <w:noProof/>
          <w:color w:val="003399"/>
          <w:sz w:val="11"/>
          <w:szCs w:val="11"/>
          <w:lang w:eastAsia="es-ES"/>
        </w:rPr>
        <w:drawing>
          <wp:inline distT="0" distB="0" distL="0" distR="0">
            <wp:extent cx="237490" cy="178435"/>
            <wp:effectExtent l="19050" t="0" r="0" b="0"/>
            <wp:docPr id="1" name="Imagen 1" descr="arrib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iba">
                      <a:hlinkClick r:id="rId5"/>
                    </pic:cNvPr>
                    <pic:cNvPicPr>
                      <a:picLocks noChangeAspect="1" noChangeArrowheads="1"/>
                    </pic:cNvPicPr>
                  </pic:nvPicPr>
                  <pic:blipFill>
                    <a:blip r:embed="rId6" cstate="print"/>
                    <a:srcRect/>
                    <a:stretch>
                      <a:fillRect/>
                    </a:stretch>
                  </pic:blipFill>
                  <pic:spPr bwMode="auto">
                    <a:xfrm>
                      <a:off x="0" y="0"/>
                      <a:ext cx="237490" cy="178435"/>
                    </a:xfrm>
                    <a:prstGeom prst="rect">
                      <a:avLst/>
                    </a:prstGeom>
                    <a:noFill/>
                    <a:ln w="9525">
                      <a:noFill/>
                      <a:miter lim="800000"/>
                      <a:headEnd/>
                      <a:tailEnd/>
                    </a:ln>
                  </pic:spPr>
                </pic:pic>
              </a:graphicData>
            </a:graphic>
          </wp:inline>
        </w:drawing>
      </w:r>
    </w:p>
    <w:tbl>
      <w:tblPr>
        <w:tblW w:w="5000" w:type="pct"/>
        <w:tblCellSpacing w:w="0" w:type="dxa"/>
        <w:tblCellMar>
          <w:top w:w="15" w:type="dxa"/>
          <w:left w:w="15" w:type="dxa"/>
          <w:bottom w:w="15" w:type="dxa"/>
          <w:right w:w="15" w:type="dxa"/>
        </w:tblCellMar>
        <w:tblLook w:val="04A0"/>
      </w:tblPr>
      <w:tblGrid>
        <w:gridCol w:w="8534"/>
      </w:tblGrid>
      <w:tr w:rsidR="002A5F66" w:rsidRPr="002A5F66" w:rsidTr="002A5F66">
        <w:trPr>
          <w:tblCellSpacing w:w="0" w:type="dxa"/>
        </w:trPr>
        <w:tc>
          <w:tcPr>
            <w:tcW w:w="5000" w:type="pct"/>
            <w:tcBorders>
              <w:top w:val="nil"/>
              <w:left w:val="nil"/>
              <w:bottom w:val="nil"/>
              <w:right w:val="nil"/>
            </w:tcBorders>
            <w:shd w:val="clear" w:color="auto" w:fill="0080C0"/>
            <w:vAlign w:val="center"/>
            <w:hideMark/>
          </w:tcPr>
          <w:p w:rsidR="002A5F66" w:rsidRPr="002A5F66" w:rsidRDefault="002A5F66" w:rsidP="002A5F66">
            <w:pPr>
              <w:spacing w:after="0" w:line="240" w:lineRule="auto"/>
              <w:jc w:val="right"/>
              <w:rPr>
                <w:rFonts w:ascii="Arial" w:eastAsia="Times New Roman" w:hAnsi="Arial" w:cs="Arial"/>
                <w:color w:val="000000"/>
                <w:sz w:val="11"/>
                <w:szCs w:val="11"/>
                <w:lang w:eastAsia="es-ES"/>
              </w:rPr>
            </w:pPr>
            <w:bookmarkStart w:id="2" w:name="1805"/>
            <w:bookmarkEnd w:id="2"/>
            <w:r w:rsidRPr="002A5F66">
              <w:rPr>
                <w:rFonts w:ascii="Arial" w:eastAsia="Times New Roman" w:hAnsi="Arial" w:cs="Arial"/>
                <w:b/>
                <w:bCs/>
                <w:color w:val="FFFFFF"/>
                <w:sz w:val="11"/>
                <w:szCs w:val="11"/>
                <w:lang w:eastAsia="es-ES"/>
              </w:rPr>
              <w:t>Gráfico de atenuaciones en dB. de las lineas de transmisión  </w:t>
            </w:r>
          </w:p>
        </w:tc>
      </w:tr>
    </w:tbl>
    <w:p w:rsidR="002A5F66" w:rsidRPr="002A5F66" w:rsidRDefault="002A5F66" w:rsidP="002A5F66">
      <w:pPr>
        <w:spacing w:after="240" w:line="240" w:lineRule="auto"/>
        <w:rPr>
          <w:rFonts w:ascii="Arial" w:eastAsia="Times New Roman" w:hAnsi="Arial" w:cs="Arial"/>
          <w:color w:val="000000"/>
          <w:sz w:val="20"/>
          <w:szCs w:val="20"/>
          <w:lang w:eastAsia="es-ES"/>
        </w:rPr>
      </w:pPr>
    </w:p>
    <w:p w:rsidR="002A5F66" w:rsidRPr="002A5F66" w:rsidRDefault="002A5F66" w:rsidP="002A5F66">
      <w:pPr>
        <w:spacing w:before="100" w:beforeAutospacing="1" w:after="100" w:afterAutospacing="1" w:line="240" w:lineRule="auto"/>
        <w:jc w:val="center"/>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lastRenderedPageBreak/>
        <w:drawing>
          <wp:inline distT="0" distB="0" distL="0" distR="0">
            <wp:extent cx="4951730" cy="3307080"/>
            <wp:effectExtent l="19050" t="0" r="1270" b="0"/>
            <wp:docPr id="2" name="Imagen 2" descr="http://www.proteccioncivil.es/catalogo/carpeta02/carpeta24/vademecum12/vdm018ar/vdm018i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teccioncivil.es/catalogo/carpeta02/carpeta24/vademecum12/vdm018ar/vdm018i13.gif"/>
                    <pic:cNvPicPr>
                      <a:picLocks noChangeAspect="1" noChangeArrowheads="1"/>
                    </pic:cNvPicPr>
                  </pic:nvPicPr>
                  <pic:blipFill>
                    <a:blip r:embed="rId7" cstate="print"/>
                    <a:srcRect/>
                    <a:stretch>
                      <a:fillRect/>
                    </a:stretch>
                  </pic:blipFill>
                  <pic:spPr bwMode="auto">
                    <a:xfrm>
                      <a:off x="0" y="0"/>
                      <a:ext cx="4951730" cy="3307080"/>
                    </a:xfrm>
                    <a:prstGeom prst="rect">
                      <a:avLst/>
                    </a:prstGeom>
                    <a:noFill/>
                    <a:ln w="9525">
                      <a:noFill/>
                      <a:miter lim="800000"/>
                      <a:headEnd/>
                      <a:tailEnd/>
                    </a:ln>
                  </pic:spPr>
                </pic:pic>
              </a:graphicData>
            </a:graphic>
          </wp:inline>
        </w:drawing>
      </w:r>
    </w:p>
    <w:p w:rsidR="002A5F66" w:rsidRPr="002A5F66" w:rsidRDefault="002A5F66" w:rsidP="002A5F66">
      <w:pPr>
        <w:spacing w:before="100" w:beforeAutospacing="1" w:after="100" w:afterAutospacing="1" w:line="240" w:lineRule="auto"/>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t>Gráfico que muestra la atenuación en decibelios por cada 30.48 metros de longitud en las líneas de transmisión de mayor uso. El eje vertical representa la atenuación y el eje horizontal la frecuencia.</w:t>
      </w:r>
    </w:p>
    <w:p w:rsidR="002A5F66" w:rsidRPr="002A5F66" w:rsidRDefault="002A5F66" w:rsidP="002A5F66">
      <w:pPr>
        <w:spacing w:before="100" w:beforeAutospacing="1" w:after="100" w:afterAutospacing="1" w:line="240" w:lineRule="auto"/>
        <w:jc w:val="right"/>
        <w:rPr>
          <w:rFonts w:ascii="Arial" w:eastAsia="Times New Roman" w:hAnsi="Arial" w:cs="Arial"/>
          <w:color w:val="000000"/>
          <w:sz w:val="20"/>
          <w:szCs w:val="20"/>
          <w:lang w:eastAsia="es-ES"/>
        </w:rPr>
      </w:pPr>
      <w:r>
        <w:rPr>
          <w:rFonts w:ascii="Arial" w:eastAsia="Times New Roman" w:hAnsi="Arial" w:cs="Arial"/>
          <w:noProof/>
          <w:color w:val="003399"/>
          <w:sz w:val="11"/>
          <w:szCs w:val="11"/>
          <w:lang w:eastAsia="es-ES"/>
        </w:rPr>
        <w:drawing>
          <wp:inline distT="0" distB="0" distL="0" distR="0">
            <wp:extent cx="237490" cy="178435"/>
            <wp:effectExtent l="19050" t="0" r="0" b="0"/>
            <wp:docPr id="3" name="Imagen 3" descr="arrib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riba">
                      <a:hlinkClick r:id="rId5"/>
                    </pic:cNvPr>
                    <pic:cNvPicPr>
                      <a:picLocks noChangeAspect="1" noChangeArrowheads="1"/>
                    </pic:cNvPicPr>
                  </pic:nvPicPr>
                  <pic:blipFill>
                    <a:blip r:embed="rId6" cstate="print"/>
                    <a:srcRect/>
                    <a:stretch>
                      <a:fillRect/>
                    </a:stretch>
                  </pic:blipFill>
                  <pic:spPr bwMode="auto">
                    <a:xfrm>
                      <a:off x="0" y="0"/>
                      <a:ext cx="237490" cy="178435"/>
                    </a:xfrm>
                    <a:prstGeom prst="rect">
                      <a:avLst/>
                    </a:prstGeom>
                    <a:noFill/>
                    <a:ln w="9525">
                      <a:noFill/>
                      <a:miter lim="800000"/>
                      <a:headEnd/>
                      <a:tailEnd/>
                    </a:ln>
                  </pic:spPr>
                </pic:pic>
              </a:graphicData>
            </a:graphic>
          </wp:inline>
        </w:drawing>
      </w:r>
    </w:p>
    <w:tbl>
      <w:tblPr>
        <w:tblW w:w="5000" w:type="pct"/>
        <w:tblCellSpacing w:w="0" w:type="dxa"/>
        <w:tblCellMar>
          <w:top w:w="15" w:type="dxa"/>
          <w:left w:w="15" w:type="dxa"/>
          <w:bottom w:w="15" w:type="dxa"/>
          <w:right w:w="15" w:type="dxa"/>
        </w:tblCellMar>
        <w:tblLook w:val="04A0"/>
      </w:tblPr>
      <w:tblGrid>
        <w:gridCol w:w="8534"/>
      </w:tblGrid>
      <w:tr w:rsidR="002A5F66" w:rsidRPr="002A5F66" w:rsidTr="002A5F66">
        <w:trPr>
          <w:tblCellSpacing w:w="0" w:type="dxa"/>
        </w:trPr>
        <w:tc>
          <w:tcPr>
            <w:tcW w:w="5000" w:type="pct"/>
            <w:tcBorders>
              <w:top w:val="nil"/>
              <w:left w:val="nil"/>
              <w:bottom w:val="nil"/>
              <w:right w:val="nil"/>
            </w:tcBorders>
            <w:shd w:val="clear" w:color="auto" w:fill="0080C0"/>
            <w:vAlign w:val="center"/>
            <w:hideMark/>
          </w:tcPr>
          <w:p w:rsidR="002A5F66" w:rsidRPr="002A5F66" w:rsidRDefault="002A5F66" w:rsidP="002A5F66">
            <w:pPr>
              <w:spacing w:after="0" w:line="240" w:lineRule="auto"/>
              <w:jc w:val="right"/>
              <w:rPr>
                <w:rFonts w:ascii="Arial" w:eastAsia="Times New Roman" w:hAnsi="Arial" w:cs="Arial"/>
                <w:color w:val="000000"/>
                <w:sz w:val="11"/>
                <w:szCs w:val="11"/>
                <w:lang w:eastAsia="es-ES"/>
              </w:rPr>
            </w:pPr>
            <w:bookmarkStart w:id="3" w:name="1806"/>
            <w:bookmarkEnd w:id="3"/>
            <w:r w:rsidRPr="002A5F66">
              <w:rPr>
                <w:rFonts w:ascii="Arial" w:eastAsia="Times New Roman" w:hAnsi="Arial" w:cs="Arial"/>
                <w:b/>
                <w:bCs/>
                <w:color w:val="FFFFFF"/>
                <w:sz w:val="11"/>
                <w:szCs w:val="11"/>
                <w:lang w:eastAsia="es-ES"/>
              </w:rPr>
              <w:t>Conversión de ROE a pérdida de retorno </w:t>
            </w:r>
          </w:p>
        </w:tc>
      </w:tr>
    </w:tbl>
    <w:p w:rsidR="002A5F66" w:rsidRPr="002A5F66" w:rsidRDefault="002A5F66" w:rsidP="002A5F66">
      <w:pPr>
        <w:spacing w:before="100" w:beforeAutospacing="1" w:after="100" w:afterAutospacing="1" w:line="240" w:lineRule="auto"/>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t>La presente tabla muestra numéricamente la importancia de un mínimo valor para la ROE en la línea de transmisión. A un mayor valor de la ROE hay una mayor atenuación en dB y en pérdidas de potencia irradiada.</w:t>
      </w:r>
    </w:p>
    <w:tbl>
      <w:tblPr>
        <w:tblW w:w="5130" w:type="dxa"/>
        <w:jc w:val="center"/>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tblPr>
      <w:tblGrid>
        <w:gridCol w:w="879"/>
        <w:gridCol w:w="2319"/>
        <w:gridCol w:w="1932"/>
      </w:tblGrid>
      <w:tr w:rsidR="002A5F66" w:rsidRPr="002A5F66" w:rsidTr="002A5F66">
        <w:trPr>
          <w:trHeight w:val="240"/>
          <w:tblCellSpacing w:w="15" w:type="dxa"/>
          <w:jc w:val="center"/>
        </w:trPr>
        <w:tc>
          <w:tcPr>
            <w:tcW w:w="645" w:type="dxa"/>
            <w:tcBorders>
              <w:top w:val="outset" w:sz="6" w:space="0" w:color="auto"/>
              <w:left w:val="outset" w:sz="6" w:space="0" w:color="auto"/>
              <w:bottom w:val="outset" w:sz="6" w:space="0" w:color="auto"/>
              <w:right w:val="outset" w:sz="6" w:space="0" w:color="auto"/>
            </w:tcBorders>
            <w:shd w:val="clear" w:color="auto" w:fill="DE7900"/>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FFFFFF"/>
                <w:sz w:val="20"/>
                <w:lang w:eastAsia="es-ES"/>
              </w:rPr>
              <w:t>ROE</w:t>
            </w:r>
          </w:p>
        </w:tc>
        <w:tc>
          <w:tcPr>
            <w:tcW w:w="1965" w:type="dxa"/>
            <w:tcBorders>
              <w:top w:val="outset" w:sz="6" w:space="0" w:color="auto"/>
              <w:left w:val="outset" w:sz="6" w:space="0" w:color="auto"/>
              <w:bottom w:val="outset" w:sz="6" w:space="0" w:color="auto"/>
              <w:right w:val="outset" w:sz="6" w:space="0" w:color="auto"/>
            </w:tcBorders>
            <w:shd w:val="clear" w:color="auto" w:fill="DE7900"/>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FFFFFF"/>
                <w:sz w:val="20"/>
                <w:lang w:eastAsia="es-ES"/>
              </w:rPr>
              <w:t>Atenuación en dB.</w:t>
            </w:r>
          </w:p>
        </w:tc>
        <w:tc>
          <w:tcPr>
            <w:tcW w:w="1620" w:type="dxa"/>
            <w:tcBorders>
              <w:top w:val="outset" w:sz="6" w:space="0" w:color="auto"/>
              <w:left w:val="outset" w:sz="6" w:space="0" w:color="auto"/>
              <w:bottom w:val="outset" w:sz="6" w:space="0" w:color="auto"/>
              <w:right w:val="outset" w:sz="6" w:space="0" w:color="auto"/>
            </w:tcBorders>
            <w:shd w:val="clear" w:color="auto" w:fill="DE7900"/>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FFFFFF"/>
                <w:sz w:val="20"/>
                <w:lang w:eastAsia="es-ES"/>
              </w:rPr>
              <w:t>Pérdida en %</w:t>
            </w:r>
          </w:p>
        </w:tc>
      </w:tr>
      <w:tr w:rsidR="002A5F66" w:rsidRPr="002A5F66" w:rsidTr="002A5F66">
        <w:trPr>
          <w:tblCellSpacing w:w="15" w:type="dxa"/>
          <w:jc w:val="center"/>
        </w:trPr>
        <w:tc>
          <w:tcPr>
            <w:tcW w:w="645" w:type="dxa"/>
            <w:tcBorders>
              <w:top w:val="outset" w:sz="6" w:space="0" w:color="auto"/>
              <w:left w:val="outset" w:sz="6" w:space="0" w:color="auto"/>
              <w:bottom w:val="outset" w:sz="6" w:space="0" w:color="auto"/>
              <w:right w:val="outset" w:sz="6" w:space="0" w:color="auto"/>
            </w:tcBorders>
            <w:shd w:val="clear" w:color="auto" w:fill="FFB663"/>
            <w:vAlign w:val="center"/>
            <w:hideMark/>
          </w:tcPr>
          <w:p w:rsidR="002A5F66" w:rsidRPr="002A5F66" w:rsidRDefault="002A5F66" w:rsidP="002A5F66">
            <w:pPr>
              <w:spacing w:before="100" w:beforeAutospacing="1" w:after="100" w:afterAutospacing="1"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1:1</w:t>
            </w:r>
            <w:r w:rsidRPr="002A5F66">
              <w:rPr>
                <w:rFonts w:ascii="Arial" w:eastAsia="Times New Roman" w:hAnsi="Arial" w:cs="Arial"/>
                <w:color w:val="000000"/>
                <w:sz w:val="20"/>
                <w:szCs w:val="20"/>
                <w:lang w:eastAsia="es-ES"/>
              </w:rPr>
              <w:br/>
              <w:t>1.5:1</w:t>
            </w:r>
            <w:r w:rsidRPr="002A5F66">
              <w:rPr>
                <w:rFonts w:ascii="Arial" w:eastAsia="Times New Roman" w:hAnsi="Arial" w:cs="Arial"/>
                <w:color w:val="000000"/>
                <w:sz w:val="20"/>
                <w:szCs w:val="20"/>
                <w:lang w:eastAsia="es-ES"/>
              </w:rPr>
              <w:br/>
              <w:t>2:1</w:t>
            </w:r>
            <w:r w:rsidRPr="002A5F66">
              <w:rPr>
                <w:rFonts w:ascii="Arial" w:eastAsia="Times New Roman" w:hAnsi="Arial" w:cs="Arial"/>
                <w:color w:val="000000"/>
                <w:sz w:val="20"/>
                <w:szCs w:val="20"/>
                <w:lang w:eastAsia="es-ES"/>
              </w:rPr>
              <w:br/>
              <w:t>3:1</w:t>
            </w:r>
            <w:r w:rsidRPr="002A5F66">
              <w:rPr>
                <w:rFonts w:ascii="Arial" w:eastAsia="Times New Roman" w:hAnsi="Arial" w:cs="Arial"/>
                <w:color w:val="000000"/>
                <w:sz w:val="20"/>
                <w:szCs w:val="20"/>
                <w:lang w:eastAsia="es-ES"/>
              </w:rPr>
              <w:br/>
              <w:t>4:1</w:t>
            </w:r>
            <w:r w:rsidRPr="002A5F66">
              <w:rPr>
                <w:rFonts w:ascii="Arial" w:eastAsia="Times New Roman" w:hAnsi="Arial" w:cs="Arial"/>
                <w:color w:val="000000"/>
                <w:sz w:val="20"/>
                <w:szCs w:val="20"/>
                <w:lang w:eastAsia="es-ES"/>
              </w:rPr>
              <w:br/>
              <w:t>5:1</w:t>
            </w:r>
            <w:r w:rsidRPr="002A5F66">
              <w:rPr>
                <w:rFonts w:ascii="Arial" w:eastAsia="Times New Roman" w:hAnsi="Arial" w:cs="Arial"/>
                <w:color w:val="000000"/>
                <w:sz w:val="20"/>
                <w:szCs w:val="20"/>
                <w:lang w:eastAsia="es-ES"/>
              </w:rPr>
              <w:br/>
              <w:t>6:1</w:t>
            </w:r>
            <w:r w:rsidRPr="002A5F66">
              <w:rPr>
                <w:rFonts w:ascii="Arial" w:eastAsia="Times New Roman" w:hAnsi="Arial" w:cs="Arial"/>
                <w:color w:val="000000"/>
                <w:sz w:val="20"/>
                <w:szCs w:val="20"/>
                <w:lang w:eastAsia="es-ES"/>
              </w:rPr>
              <w:br/>
              <w:t>7:1</w:t>
            </w:r>
            <w:r w:rsidRPr="002A5F66">
              <w:rPr>
                <w:rFonts w:ascii="Arial" w:eastAsia="Times New Roman" w:hAnsi="Arial" w:cs="Arial"/>
                <w:color w:val="000000"/>
                <w:sz w:val="20"/>
                <w:szCs w:val="20"/>
                <w:lang w:eastAsia="es-ES"/>
              </w:rPr>
              <w:br/>
              <w:t>8:1</w:t>
            </w:r>
          </w:p>
        </w:tc>
        <w:tc>
          <w:tcPr>
            <w:tcW w:w="1965" w:type="dxa"/>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before="100" w:beforeAutospacing="1" w:after="100" w:afterAutospacing="1"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w:t>
            </w:r>
            <w:r w:rsidRPr="002A5F66">
              <w:rPr>
                <w:rFonts w:ascii="Arial" w:eastAsia="Times New Roman" w:hAnsi="Arial" w:cs="Arial"/>
                <w:color w:val="000000"/>
                <w:sz w:val="20"/>
                <w:szCs w:val="20"/>
                <w:lang w:eastAsia="es-ES"/>
              </w:rPr>
              <w:br/>
              <w:t>0.18</w:t>
            </w:r>
            <w:r w:rsidRPr="002A5F66">
              <w:rPr>
                <w:rFonts w:ascii="Arial" w:eastAsia="Times New Roman" w:hAnsi="Arial" w:cs="Arial"/>
                <w:color w:val="000000"/>
                <w:sz w:val="20"/>
                <w:szCs w:val="20"/>
                <w:lang w:eastAsia="es-ES"/>
              </w:rPr>
              <w:br/>
              <w:t>0.55</w:t>
            </w:r>
            <w:r w:rsidRPr="002A5F66">
              <w:rPr>
                <w:rFonts w:ascii="Arial" w:eastAsia="Times New Roman" w:hAnsi="Arial" w:cs="Arial"/>
                <w:color w:val="000000"/>
                <w:sz w:val="20"/>
                <w:szCs w:val="20"/>
                <w:lang w:eastAsia="es-ES"/>
              </w:rPr>
              <w:br/>
              <w:t>1.2</w:t>
            </w:r>
            <w:r w:rsidRPr="002A5F66">
              <w:rPr>
                <w:rFonts w:ascii="Arial" w:eastAsia="Times New Roman" w:hAnsi="Arial" w:cs="Arial"/>
                <w:color w:val="000000"/>
                <w:sz w:val="20"/>
                <w:szCs w:val="20"/>
                <w:lang w:eastAsia="es-ES"/>
              </w:rPr>
              <w:br/>
              <w:t>2</w:t>
            </w:r>
            <w:r w:rsidRPr="002A5F66">
              <w:rPr>
                <w:rFonts w:ascii="Arial" w:eastAsia="Times New Roman" w:hAnsi="Arial" w:cs="Arial"/>
                <w:color w:val="000000"/>
                <w:sz w:val="20"/>
                <w:szCs w:val="20"/>
                <w:lang w:eastAsia="es-ES"/>
              </w:rPr>
              <w:br/>
              <w:t>2.5</w:t>
            </w:r>
            <w:r w:rsidRPr="002A5F66">
              <w:rPr>
                <w:rFonts w:ascii="Arial" w:eastAsia="Times New Roman" w:hAnsi="Arial" w:cs="Arial"/>
                <w:color w:val="000000"/>
                <w:sz w:val="20"/>
                <w:szCs w:val="20"/>
                <w:lang w:eastAsia="es-ES"/>
              </w:rPr>
              <w:br/>
              <w:t>3</w:t>
            </w:r>
            <w:r w:rsidRPr="002A5F66">
              <w:rPr>
                <w:rFonts w:ascii="Arial" w:eastAsia="Times New Roman" w:hAnsi="Arial" w:cs="Arial"/>
                <w:color w:val="000000"/>
                <w:sz w:val="20"/>
                <w:szCs w:val="20"/>
                <w:lang w:eastAsia="es-ES"/>
              </w:rPr>
              <w:br/>
              <w:t>3.8</w:t>
            </w:r>
            <w:r w:rsidRPr="002A5F66">
              <w:rPr>
                <w:rFonts w:ascii="Arial" w:eastAsia="Times New Roman" w:hAnsi="Arial" w:cs="Arial"/>
                <w:color w:val="000000"/>
                <w:sz w:val="20"/>
                <w:szCs w:val="20"/>
                <w:lang w:eastAsia="es-ES"/>
              </w:rPr>
              <w:br/>
              <w:t>4</w:t>
            </w:r>
          </w:p>
        </w:tc>
        <w:tc>
          <w:tcPr>
            <w:tcW w:w="1620" w:type="dxa"/>
            <w:tcBorders>
              <w:top w:val="outset" w:sz="6" w:space="0" w:color="auto"/>
              <w:left w:val="outset" w:sz="6" w:space="0" w:color="auto"/>
              <w:bottom w:val="outset" w:sz="6" w:space="0" w:color="auto"/>
              <w:right w:val="outset" w:sz="6" w:space="0" w:color="auto"/>
            </w:tcBorders>
            <w:shd w:val="clear" w:color="auto" w:fill="F7EFDE"/>
            <w:vAlign w:val="center"/>
            <w:hideMark/>
          </w:tcPr>
          <w:p w:rsidR="002A5F66" w:rsidRPr="002A5F66" w:rsidRDefault="002A5F66" w:rsidP="002A5F66">
            <w:pPr>
              <w:spacing w:before="100" w:beforeAutospacing="1" w:after="100" w:afterAutospacing="1"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w:t>
            </w:r>
            <w:r w:rsidRPr="002A5F66">
              <w:rPr>
                <w:rFonts w:ascii="Arial" w:eastAsia="Times New Roman" w:hAnsi="Arial" w:cs="Arial"/>
                <w:color w:val="000000"/>
                <w:sz w:val="20"/>
                <w:szCs w:val="20"/>
                <w:lang w:eastAsia="es-ES"/>
              </w:rPr>
              <w:br/>
              <w:t>4</w:t>
            </w:r>
            <w:r w:rsidRPr="002A5F66">
              <w:rPr>
                <w:rFonts w:ascii="Arial" w:eastAsia="Times New Roman" w:hAnsi="Arial" w:cs="Arial"/>
                <w:color w:val="000000"/>
                <w:sz w:val="20"/>
                <w:szCs w:val="20"/>
                <w:lang w:eastAsia="es-ES"/>
              </w:rPr>
              <w:br/>
              <w:t>11</w:t>
            </w:r>
            <w:r w:rsidRPr="002A5F66">
              <w:rPr>
                <w:rFonts w:ascii="Arial" w:eastAsia="Times New Roman" w:hAnsi="Arial" w:cs="Arial"/>
                <w:color w:val="000000"/>
                <w:sz w:val="20"/>
                <w:szCs w:val="20"/>
                <w:lang w:eastAsia="es-ES"/>
              </w:rPr>
              <w:br/>
              <w:t>25</w:t>
            </w:r>
            <w:r w:rsidRPr="002A5F66">
              <w:rPr>
                <w:rFonts w:ascii="Arial" w:eastAsia="Times New Roman" w:hAnsi="Arial" w:cs="Arial"/>
                <w:color w:val="000000"/>
                <w:sz w:val="20"/>
                <w:szCs w:val="20"/>
                <w:lang w:eastAsia="es-ES"/>
              </w:rPr>
              <w:br/>
              <w:t>37</w:t>
            </w:r>
            <w:r w:rsidRPr="002A5F66">
              <w:rPr>
                <w:rFonts w:ascii="Arial" w:eastAsia="Times New Roman" w:hAnsi="Arial" w:cs="Arial"/>
                <w:color w:val="000000"/>
                <w:sz w:val="20"/>
                <w:szCs w:val="20"/>
                <w:lang w:eastAsia="es-ES"/>
              </w:rPr>
              <w:br/>
              <w:t>45</w:t>
            </w:r>
            <w:r w:rsidRPr="002A5F66">
              <w:rPr>
                <w:rFonts w:ascii="Arial" w:eastAsia="Times New Roman" w:hAnsi="Arial" w:cs="Arial"/>
                <w:color w:val="000000"/>
                <w:sz w:val="20"/>
                <w:szCs w:val="20"/>
                <w:lang w:eastAsia="es-ES"/>
              </w:rPr>
              <w:br/>
              <w:t>50</w:t>
            </w:r>
            <w:r w:rsidRPr="002A5F66">
              <w:rPr>
                <w:rFonts w:ascii="Arial" w:eastAsia="Times New Roman" w:hAnsi="Arial" w:cs="Arial"/>
                <w:color w:val="000000"/>
                <w:sz w:val="20"/>
                <w:szCs w:val="20"/>
                <w:lang w:eastAsia="es-ES"/>
              </w:rPr>
              <w:br/>
              <w:t>57</w:t>
            </w:r>
            <w:r w:rsidRPr="002A5F66">
              <w:rPr>
                <w:rFonts w:ascii="Arial" w:eastAsia="Times New Roman" w:hAnsi="Arial" w:cs="Arial"/>
                <w:color w:val="000000"/>
                <w:sz w:val="20"/>
                <w:szCs w:val="20"/>
                <w:lang w:eastAsia="es-ES"/>
              </w:rPr>
              <w:br/>
              <w:t>61</w:t>
            </w:r>
          </w:p>
        </w:tc>
      </w:tr>
    </w:tbl>
    <w:p w:rsidR="002A5F66" w:rsidRPr="002A5F66" w:rsidRDefault="002A5F66" w:rsidP="002A5F66">
      <w:pPr>
        <w:spacing w:before="100" w:beforeAutospacing="1" w:after="100" w:afterAutospacing="1" w:line="240" w:lineRule="auto"/>
        <w:jc w:val="center"/>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lastRenderedPageBreak/>
        <w:drawing>
          <wp:inline distT="0" distB="0" distL="0" distR="0">
            <wp:extent cx="4761865" cy="4791710"/>
            <wp:effectExtent l="19050" t="0" r="635" b="0"/>
            <wp:docPr id="4" name="Imagen 4" descr="http://www.proteccioncivil.es/catalogo/carpeta02/carpeta24/vademecum12/vdm018ar/vdm018i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teccioncivil.es/catalogo/carpeta02/carpeta24/vademecum12/vdm018ar/vdm018i14.gif"/>
                    <pic:cNvPicPr>
                      <a:picLocks noChangeAspect="1" noChangeArrowheads="1"/>
                    </pic:cNvPicPr>
                  </pic:nvPicPr>
                  <pic:blipFill>
                    <a:blip r:embed="rId8" cstate="print"/>
                    <a:srcRect/>
                    <a:stretch>
                      <a:fillRect/>
                    </a:stretch>
                  </pic:blipFill>
                  <pic:spPr bwMode="auto">
                    <a:xfrm>
                      <a:off x="0" y="0"/>
                      <a:ext cx="4761865" cy="4791710"/>
                    </a:xfrm>
                    <a:prstGeom prst="rect">
                      <a:avLst/>
                    </a:prstGeom>
                    <a:noFill/>
                    <a:ln w="9525">
                      <a:noFill/>
                      <a:miter lim="800000"/>
                      <a:headEnd/>
                      <a:tailEnd/>
                    </a:ln>
                  </pic:spPr>
                </pic:pic>
              </a:graphicData>
            </a:graphic>
          </wp:inline>
        </w:drawing>
      </w:r>
    </w:p>
    <w:p w:rsidR="002A5F66" w:rsidRPr="002A5F66" w:rsidRDefault="002A5F66" w:rsidP="002A5F66">
      <w:pPr>
        <w:spacing w:before="100" w:beforeAutospacing="1" w:after="100" w:afterAutospacing="1" w:line="240" w:lineRule="auto"/>
        <w:jc w:val="center"/>
        <w:rPr>
          <w:rFonts w:ascii="Arial" w:eastAsia="Times New Roman" w:hAnsi="Arial" w:cs="Arial"/>
          <w:b/>
          <w:bCs/>
          <w:color w:val="000000"/>
          <w:sz w:val="20"/>
          <w:szCs w:val="20"/>
          <w:lang w:eastAsia="es-ES"/>
        </w:rPr>
      </w:pPr>
      <w:r w:rsidRPr="002A5F66">
        <w:rPr>
          <w:rFonts w:ascii="Arial" w:eastAsia="Times New Roman" w:hAnsi="Arial" w:cs="Arial"/>
          <w:b/>
          <w:bCs/>
          <w:color w:val="000000"/>
          <w:sz w:val="20"/>
          <w:szCs w:val="20"/>
          <w:lang w:eastAsia="es-ES"/>
        </w:rPr>
        <w:t>Conversión de ROE a pérdida de retorno</w:t>
      </w:r>
    </w:p>
    <w:p w:rsidR="002A5F66" w:rsidRPr="002A5F66" w:rsidRDefault="002A5F66" w:rsidP="002A5F66">
      <w:pPr>
        <w:spacing w:before="100" w:beforeAutospacing="1" w:after="100" w:afterAutospacing="1" w:line="240" w:lineRule="auto"/>
        <w:jc w:val="center"/>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lastRenderedPageBreak/>
        <w:drawing>
          <wp:inline distT="0" distB="0" distL="0" distR="0">
            <wp:extent cx="4761865" cy="8307070"/>
            <wp:effectExtent l="19050" t="0" r="635" b="0"/>
            <wp:docPr id="5" name="Imagen 5" descr="http://www.proteccioncivil.es/catalogo/carpeta02/carpeta24/vademecum12/vdm018ar/vdm018i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oteccioncivil.es/catalogo/carpeta02/carpeta24/vademecum12/vdm018ar/vdm018i15.gif"/>
                    <pic:cNvPicPr>
                      <a:picLocks noChangeAspect="1" noChangeArrowheads="1"/>
                    </pic:cNvPicPr>
                  </pic:nvPicPr>
                  <pic:blipFill>
                    <a:blip r:embed="rId9" cstate="print"/>
                    <a:srcRect/>
                    <a:stretch>
                      <a:fillRect/>
                    </a:stretch>
                  </pic:blipFill>
                  <pic:spPr bwMode="auto">
                    <a:xfrm>
                      <a:off x="0" y="0"/>
                      <a:ext cx="4761865" cy="8307070"/>
                    </a:xfrm>
                    <a:prstGeom prst="rect">
                      <a:avLst/>
                    </a:prstGeom>
                    <a:noFill/>
                    <a:ln w="9525">
                      <a:noFill/>
                      <a:miter lim="800000"/>
                      <a:headEnd/>
                      <a:tailEnd/>
                    </a:ln>
                  </pic:spPr>
                </pic:pic>
              </a:graphicData>
            </a:graphic>
          </wp:inline>
        </w:drawing>
      </w:r>
    </w:p>
    <w:p w:rsidR="002A5F66" w:rsidRPr="002A5F66" w:rsidRDefault="002A5F66" w:rsidP="002A5F66">
      <w:pPr>
        <w:spacing w:before="100" w:beforeAutospacing="1" w:after="100" w:afterAutospacing="1" w:line="240" w:lineRule="auto"/>
        <w:jc w:val="right"/>
        <w:rPr>
          <w:rFonts w:ascii="Arial" w:eastAsia="Times New Roman" w:hAnsi="Arial" w:cs="Arial"/>
          <w:color w:val="000000"/>
          <w:sz w:val="20"/>
          <w:szCs w:val="20"/>
          <w:lang w:eastAsia="es-ES"/>
        </w:rPr>
      </w:pPr>
      <w:r>
        <w:rPr>
          <w:rFonts w:ascii="Arial" w:eastAsia="Times New Roman" w:hAnsi="Arial" w:cs="Arial"/>
          <w:noProof/>
          <w:color w:val="003399"/>
          <w:sz w:val="11"/>
          <w:szCs w:val="11"/>
          <w:lang w:eastAsia="es-ES"/>
        </w:rPr>
        <w:drawing>
          <wp:inline distT="0" distB="0" distL="0" distR="0">
            <wp:extent cx="237490" cy="178435"/>
            <wp:effectExtent l="19050" t="0" r="0" b="0"/>
            <wp:docPr id="6" name="Imagen 6" descr="arrib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riba">
                      <a:hlinkClick r:id="rId5"/>
                    </pic:cNvPr>
                    <pic:cNvPicPr>
                      <a:picLocks noChangeAspect="1" noChangeArrowheads="1"/>
                    </pic:cNvPicPr>
                  </pic:nvPicPr>
                  <pic:blipFill>
                    <a:blip r:embed="rId6" cstate="print"/>
                    <a:srcRect/>
                    <a:stretch>
                      <a:fillRect/>
                    </a:stretch>
                  </pic:blipFill>
                  <pic:spPr bwMode="auto">
                    <a:xfrm>
                      <a:off x="0" y="0"/>
                      <a:ext cx="237490" cy="178435"/>
                    </a:xfrm>
                    <a:prstGeom prst="rect">
                      <a:avLst/>
                    </a:prstGeom>
                    <a:noFill/>
                    <a:ln w="9525">
                      <a:noFill/>
                      <a:miter lim="800000"/>
                      <a:headEnd/>
                      <a:tailEnd/>
                    </a:ln>
                  </pic:spPr>
                </pic:pic>
              </a:graphicData>
            </a:graphic>
          </wp:inline>
        </w:drawing>
      </w:r>
    </w:p>
    <w:tbl>
      <w:tblPr>
        <w:tblW w:w="5000" w:type="pct"/>
        <w:tblCellSpacing w:w="0" w:type="dxa"/>
        <w:tblCellMar>
          <w:top w:w="15" w:type="dxa"/>
          <w:left w:w="15" w:type="dxa"/>
          <w:bottom w:w="15" w:type="dxa"/>
          <w:right w:w="15" w:type="dxa"/>
        </w:tblCellMar>
        <w:tblLook w:val="04A0"/>
      </w:tblPr>
      <w:tblGrid>
        <w:gridCol w:w="8534"/>
      </w:tblGrid>
      <w:tr w:rsidR="002A5F66" w:rsidRPr="002A5F66" w:rsidTr="002A5F66">
        <w:trPr>
          <w:tblCellSpacing w:w="0" w:type="dxa"/>
        </w:trPr>
        <w:tc>
          <w:tcPr>
            <w:tcW w:w="5000" w:type="pct"/>
            <w:tcBorders>
              <w:top w:val="nil"/>
              <w:left w:val="nil"/>
              <w:bottom w:val="nil"/>
              <w:right w:val="nil"/>
            </w:tcBorders>
            <w:shd w:val="clear" w:color="auto" w:fill="0080C0"/>
            <w:vAlign w:val="center"/>
            <w:hideMark/>
          </w:tcPr>
          <w:p w:rsidR="002A5F66" w:rsidRPr="002A5F66" w:rsidRDefault="002A5F66" w:rsidP="002A5F66">
            <w:pPr>
              <w:spacing w:after="0" w:line="240" w:lineRule="auto"/>
              <w:jc w:val="right"/>
              <w:rPr>
                <w:rFonts w:ascii="Arial" w:eastAsia="Times New Roman" w:hAnsi="Arial" w:cs="Arial"/>
                <w:color w:val="000000"/>
                <w:sz w:val="11"/>
                <w:szCs w:val="11"/>
                <w:lang w:eastAsia="es-ES"/>
              </w:rPr>
            </w:pPr>
            <w:bookmarkStart w:id="4" w:name="1807"/>
            <w:bookmarkEnd w:id="4"/>
            <w:r w:rsidRPr="002A5F66">
              <w:rPr>
                <w:rFonts w:ascii="Arial" w:eastAsia="Times New Roman" w:hAnsi="Arial" w:cs="Arial"/>
                <w:b/>
                <w:bCs/>
                <w:color w:val="FFFFFF"/>
                <w:sz w:val="11"/>
                <w:szCs w:val="11"/>
                <w:lang w:eastAsia="es-ES"/>
              </w:rPr>
              <w:lastRenderedPageBreak/>
              <w:t>Conversión de tensión a potencia. (basada en un sistema de 50 Ohm.)</w:t>
            </w:r>
          </w:p>
        </w:tc>
      </w:tr>
    </w:tbl>
    <w:p w:rsidR="002A5F66" w:rsidRPr="002A5F66" w:rsidRDefault="002A5F66" w:rsidP="002A5F66">
      <w:pPr>
        <w:spacing w:after="240" w:line="240" w:lineRule="auto"/>
        <w:rPr>
          <w:rFonts w:ascii="Arial" w:eastAsia="Times New Roman" w:hAnsi="Arial" w:cs="Arial"/>
          <w:color w:val="000000"/>
          <w:sz w:val="20"/>
          <w:szCs w:val="20"/>
          <w:lang w:eastAsia="es-ES"/>
        </w:rPr>
      </w:pP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833"/>
        <w:gridCol w:w="1737"/>
        <w:gridCol w:w="1109"/>
        <w:gridCol w:w="2013"/>
        <w:gridCol w:w="1124"/>
      </w:tblGrid>
      <w:tr w:rsidR="002A5F66" w:rsidRPr="002A5F66" w:rsidTr="002A5F66">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DE7900"/>
            <w:vAlign w:val="center"/>
            <w:hideMark/>
          </w:tcPr>
          <w:p w:rsidR="002A5F66" w:rsidRPr="002A5F66" w:rsidRDefault="002A5F66" w:rsidP="002A5F66">
            <w:pPr>
              <w:spacing w:before="100" w:beforeAutospacing="1" w:after="100" w:afterAutospacing="1" w:line="240" w:lineRule="auto"/>
              <w:jc w:val="center"/>
              <w:rPr>
                <w:rFonts w:ascii="Arial" w:eastAsia="Times New Roman" w:hAnsi="Arial" w:cs="Arial"/>
                <w:color w:val="000000"/>
                <w:sz w:val="11"/>
                <w:szCs w:val="11"/>
                <w:lang w:eastAsia="es-ES"/>
              </w:rPr>
            </w:pPr>
            <w:r w:rsidRPr="002A5F66">
              <w:rPr>
                <w:rFonts w:ascii="Arial" w:eastAsia="Times New Roman" w:hAnsi="Arial" w:cs="Arial"/>
                <w:b/>
                <w:bCs/>
                <w:color w:val="000000"/>
                <w:sz w:val="20"/>
                <w:lang w:eastAsia="es-ES"/>
              </w:rPr>
              <w:t>Valor eficaz</w:t>
            </w:r>
            <w:r w:rsidRPr="002A5F66">
              <w:rPr>
                <w:rFonts w:ascii="Arial" w:eastAsia="Times New Roman" w:hAnsi="Arial" w:cs="Arial"/>
                <w:b/>
                <w:bCs/>
                <w:color w:val="000000"/>
                <w:sz w:val="20"/>
                <w:szCs w:val="20"/>
                <w:lang w:eastAsia="es-ES"/>
              </w:rPr>
              <w:br/>
            </w:r>
            <w:r w:rsidRPr="002A5F66">
              <w:rPr>
                <w:rFonts w:ascii="Arial" w:eastAsia="Times New Roman" w:hAnsi="Arial" w:cs="Arial"/>
                <w:b/>
                <w:bCs/>
                <w:color w:val="000000"/>
                <w:sz w:val="20"/>
                <w:lang w:eastAsia="es-ES"/>
              </w:rPr>
              <w:t>(RMS)</w:t>
            </w:r>
          </w:p>
        </w:tc>
        <w:tc>
          <w:tcPr>
            <w:tcW w:w="0" w:type="auto"/>
            <w:gridSpan w:val="2"/>
            <w:tcBorders>
              <w:top w:val="outset" w:sz="6" w:space="0" w:color="auto"/>
              <w:left w:val="outset" w:sz="6" w:space="0" w:color="auto"/>
              <w:bottom w:val="outset" w:sz="6" w:space="0" w:color="auto"/>
              <w:right w:val="outset" w:sz="6" w:space="0" w:color="auto"/>
            </w:tcBorders>
            <w:shd w:val="clear" w:color="auto" w:fill="DE7900"/>
            <w:vAlign w:val="center"/>
            <w:hideMark/>
          </w:tcPr>
          <w:p w:rsidR="002A5F66" w:rsidRPr="002A5F66" w:rsidRDefault="002A5F66" w:rsidP="002A5F66">
            <w:pPr>
              <w:spacing w:after="0" w:line="240" w:lineRule="auto"/>
              <w:jc w:val="center"/>
              <w:rPr>
                <w:rFonts w:ascii="Arial" w:eastAsia="Times New Roman" w:hAnsi="Arial" w:cs="Arial"/>
                <w:color w:val="000000"/>
                <w:sz w:val="11"/>
                <w:szCs w:val="11"/>
                <w:lang w:eastAsia="es-ES"/>
              </w:rPr>
            </w:pPr>
            <w:r w:rsidRPr="002A5F66">
              <w:rPr>
                <w:rFonts w:ascii="Arial" w:eastAsia="Times New Roman" w:hAnsi="Arial" w:cs="Arial"/>
                <w:b/>
                <w:bCs/>
                <w:color w:val="FFFFFF"/>
                <w:sz w:val="20"/>
                <w:lang w:eastAsia="es-ES"/>
              </w:rPr>
              <w:t>Tensión</w:t>
            </w:r>
          </w:p>
        </w:tc>
        <w:tc>
          <w:tcPr>
            <w:tcW w:w="0" w:type="auto"/>
            <w:gridSpan w:val="2"/>
            <w:tcBorders>
              <w:top w:val="outset" w:sz="6" w:space="0" w:color="auto"/>
              <w:left w:val="outset" w:sz="6" w:space="0" w:color="auto"/>
              <w:bottom w:val="outset" w:sz="6" w:space="0" w:color="auto"/>
              <w:right w:val="outset" w:sz="6" w:space="0" w:color="auto"/>
            </w:tcBorders>
            <w:shd w:val="clear" w:color="auto" w:fill="DE7900"/>
            <w:vAlign w:val="center"/>
            <w:hideMark/>
          </w:tcPr>
          <w:p w:rsidR="002A5F66" w:rsidRPr="002A5F66" w:rsidRDefault="002A5F66" w:rsidP="002A5F66">
            <w:pPr>
              <w:spacing w:after="0" w:line="240" w:lineRule="auto"/>
              <w:jc w:val="center"/>
              <w:rPr>
                <w:rFonts w:ascii="Arial" w:eastAsia="Times New Roman" w:hAnsi="Arial" w:cs="Arial"/>
                <w:color w:val="000000"/>
                <w:sz w:val="11"/>
                <w:szCs w:val="11"/>
                <w:lang w:eastAsia="es-ES"/>
              </w:rPr>
            </w:pPr>
            <w:r w:rsidRPr="002A5F66">
              <w:rPr>
                <w:rFonts w:ascii="Arial" w:eastAsia="Times New Roman" w:hAnsi="Arial" w:cs="Arial"/>
                <w:b/>
                <w:bCs/>
                <w:color w:val="FFFFFF"/>
                <w:sz w:val="20"/>
                <w:lang w:eastAsia="es-ES"/>
              </w:rPr>
              <w:t>Potencia</w:t>
            </w:r>
          </w:p>
        </w:tc>
      </w:tr>
      <w:tr w:rsidR="002A5F66" w:rsidRPr="002A5F66" w:rsidTr="002A5F66">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B663"/>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FFB663"/>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20"/>
                <w:lang w:eastAsia="es-ES"/>
              </w:rPr>
              <w:t>Pico a pico</w:t>
            </w:r>
          </w:p>
        </w:tc>
        <w:tc>
          <w:tcPr>
            <w:tcW w:w="0" w:type="auto"/>
            <w:tcBorders>
              <w:top w:val="outset" w:sz="6" w:space="0" w:color="auto"/>
              <w:left w:val="outset" w:sz="6" w:space="0" w:color="auto"/>
              <w:bottom w:val="outset" w:sz="6" w:space="0" w:color="auto"/>
              <w:right w:val="outset" w:sz="6" w:space="0" w:color="auto"/>
            </w:tcBorders>
            <w:shd w:val="clear" w:color="auto" w:fill="FFB663"/>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20"/>
                <w:lang w:eastAsia="es-ES"/>
              </w:rPr>
              <w:t>dBmV</w:t>
            </w:r>
          </w:p>
        </w:tc>
        <w:tc>
          <w:tcPr>
            <w:tcW w:w="0" w:type="auto"/>
            <w:tcBorders>
              <w:top w:val="outset" w:sz="6" w:space="0" w:color="auto"/>
              <w:left w:val="outset" w:sz="6" w:space="0" w:color="auto"/>
              <w:bottom w:val="outset" w:sz="6" w:space="0" w:color="auto"/>
              <w:right w:val="outset" w:sz="6" w:space="0" w:color="auto"/>
            </w:tcBorders>
            <w:shd w:val="clear" w:color="auto" w:fill="FFB663"/>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20"/>
                <w:lang w:eastAsia="es-ES"/>
              </w:rPr>
              <w:t>Vatios</w:t>
            </w:r>
          </w:p>
        </w:tc>
        <w:tc>
          <w:tcPr>
            <w:tcW w:w="0" w:type="auto"/>
            <w:tcBorders>
              <w:top w:val="outset" w:sz="6" w:space="0" w:color="auto"/>
              <w:left w:val="outset" w:sz="6" w:space="0" w:color="auto"/>
              <w:bottom w:val="outset" w:sz="6" w:space="0" w:color="auto"/>
              <w:right w:val="outset" w:sz="6" w:space="0" w:color="auto"/>
            </w:tcBorders>
            <w:shd w:val="clear" w:color="auto" w:fill="FFB663"/>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b/>
                <w:bCs/>
                <w:color w:val="000000"/>
                <w:sz w:val="20"/>
                <w:lang w:eastAsia="es-ES"/>
              </w:rPr>
              <w:t>dBm</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0.01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0.283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- 100</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2*10</w:t>
            </w:r>
            <w:r w:rsidRPr="002A5F66">
              <w:rPr>
                <w:rFonts w:ascii="Arial" w:eastAsia="Times New Roman" w:hAnsi="Arial" w:cs="Arial"/>
                <w:color w:val="000000"/>
                <w:sz w:val="20"/>
                <w:szCs w:val="20"/>
                <w:vertAlign w:val="superscript"/>
                <w:lang w:eastAsia="es-ES"/>
              </w:rPr>
              <w:t>-18</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- 147.0</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0.02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0.0566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- 93.98</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8*10</w:t>
            </w:r>
            <w:r w:rsidRPr="002A5F66">
              <w:rPr>
                <w:rFonts w:ascii="Arial" w:eastAsia="Times New Roman" w:hAnsi="Arial" w:cs="Arial"/>
                <w:color w:val="000000"/>
                <w:sz w:val="20"/>
                <w:szCs w:val="20"/>
                <w:vertAlign w:val="superscript"/>
                <w:lang w:eastAsia="es-ES"/>
              </w:rPr>
              <w:t>-18</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- 141.0</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0.04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0.113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- 87.96</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32*10</w:t>
            </w:r>
            <w:r w:rsidRPr="002A5F66">
              <w:rPr>
                <w:rFonts w:ascii="Arial" w:eastAsia="Times New Roman" w:hAnsi="Arial" w:cs="Arial"/>
                <w:color w:val="000000"/>
                <w:sz w:val="20"/>
                <w:szCs w:val="20"/>
                <w:vertAlign w:val="superscript"/>
                <w:lang w:eastAsia="es-ES"/>
              </w:rPr>
              <w:t>-18</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- 134.0</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0.08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0.226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- 81.94</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128*10</w:t>
            </w:r>
            <w:r w:rsidRPr="002A5F66">
              <w:rPr>
                <w:rFonts w:ascii="Arial" w:eastAsia="Times New Roman" w:hAnsi="Arial" w:cs="Arial"/>
                <w:color w:val="000000"/>
                <w:sz w:val="20"/>
                <w:szCs w:val="20"/>
                <w:vertAlign w:val="superscript"/>
                <w:lang w:eastAsia="es-ES"/>
              </w:rPr>
              <w:t>-18</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- 128.9</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0.10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0.283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- 80.00</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200*10</w:t>
            </w:r>
            <w:r w:rsidRPr="002A5F66">
              <w:rPr>
                <w:rFonts w:ascii="Arial" w:eastAsia="Times New Roman" w:hAnsi="Arial" w:cs="Arial"/>
                <w:color w:val="000000"/>
                <w:sz w:val="20"/>
                <w:szCs w:val="20"/>
                <w:vertAlign w:val="superscript"/>
                <w:lang w:eastAsia="es-ES"/>
              </w:rPr>
              <w:t>-18</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-127.0</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0.20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0.566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- 73.98</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800*10</w:t>
            </w:r>
            <w:r w:rsidRPr="002A5F66">
              <w:rPr>
                <w:rFonts w:ascii="Arial" w:eastAsia="Times New Roman" w:hAnsi="Arial" w:cs="Arial"/>
                <w:color w:val="000000"/>
                <w:sz w:val="20"/>
                <w:szCs w:val="20"/>
                <w:vertAlign w:val="superscript"/>
                <w:lang w:eastAsia="es-ES"/>
              </w:rPr>
              <w:t>-18</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- 121.0</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0.40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1.131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- 67.96</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3.2*10</w:t>
            </w:r>
            <w:r w:rsidRPr="002A5F66">
              <w:rPr>
                <w:rFonts w:ascii="Arial" w:eastAsia="Times New Roman" w:hAnsi="Arial" w:cs="Arial"/>
                <w:color w:val="000000"/>
                <w:sz w:val="20"/>
                <w:szCs w:val="20"/>
                <w:vertAlign w:val="superscript"/>
                <w:lang w:eastAsia="es-ES"/>
              </w:rPr>
              <w:t>-15</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- 114.9</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0.80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2.236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- 61.94</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12.8*10</w:t>
            </w:r>
            <w:r w:rsidRPr="002A5F66">
              <w:rPr>
                <w:rFonts w:ascii="Arial" w:eastAsia="Times New Roman" w:hAnsi="Arial" w:cs="Arial"/>
                <w:color w:val="000000"/>
                <w:sz w:val="20"/>
                <w:szCs w:val="20"/>
                <w:vertAlign w:val="superscript"/>
                <w:lang w:eastAsia="es-ES"/>
              </w:rPr>
              <w:t>-15</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- 108.9</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1.00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2.828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- 60.00</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20*10</w:t>
            </w:r>
            <w:r w:rsidRPr="002A5F66">
              <w:rPr>
                <w:rFonts w:ascii="Arial" w:eastAsia="Times New Roman" w:hAnsi="Arial" w:cs="Arial"/>
                <w:color w:val="000000"/>
                <w:sz w:val="20"/>
                <w:szCs w:val="20"/>
                <w:vertAlign w:val="superscript"/>
                <w:lang w:eastAsia="es-ES"/>
              </w:rPr>
              <w:t>-15</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- 107.0</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2.00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5.657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- 53.98</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80*10</w:t>
            </w:r>
            <w:r w:rsidRPr="002A5F66">
              <w:rPr>
                <w:rFonts w:ascii="Arial" w:eastAsia="Times New Roman" w:hAnsi="Arial" w:cs="Arial"/>
                <w:color w:val="000000"/>
                <w:sz w:val="20"/>
                <w:szCs w:val="20"/>
                <w:vertAlign w:val="superscript"/>
                <w:lang w:eastAsia="es-ES"/>
              </w:rPr>
              <w:t>-15</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- 101.0</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4.00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11.31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- 47.96</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320*10</w:t>
            </w:r>
            <w:r w:rsidRPr="002A5F66">
              <w:rPr>
                <w:rFonts w:ascii="Arial" w:eastAsia="Times New Roman" w:hAnsi="Arial" w:cs="Arial"/>
                <w:color w:val="000000"/>
                <w:sz w:val="20"/>
                <w:szCs w:val="20"/>
                <w:vertAlign w:val="superscript"/>
                <w:lang w:eastAsia="es-ES"/>
              </w:rPr>
              <w:t>-15</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- 94.95</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8.00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22.63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- 41.94</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1.28*10</w:t>
            </w:r>
            <w:r w:rsidRPr="002A5F66">
              <w:rPr>
                <w:rFonts w:ascii="Arial" w:eastAsia="Times New Roman" w:hAnsi="Arial" w:cs="Arial"/>
                <w:color w:val="000000"/>
                <w:sz w:val="20"/>
                <w:szCs w:val="20"/>
                <w:vertAlign w:val="superscript"/>
                <w:lang w:eastAsia="es-ES"/>
              </w:rPr>
              <w:t>-12</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- 88.93</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10.00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28.28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- 40.00</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2.28*10</w:t>
            </w:r>
            <w:r w:rsidRPr="002A5F66">
              <w:rPr>
                <w:rFonts w:ascii="Arial" w:eastAsia="Times New Roman" w:hAnsi="Arial" w:cs="Arial"/>
                <w:color w:val="000000"/>
                <w:sz w:val="20"/>
                <w:szCs w:val="20"/>
                <w:vertAlign w:val="superscript"/>
                <w:lang w:eastAsia="es-ES"/>
              </w:rPr>
              <w:t>-12</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- 86.99</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20.00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56.57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- 33.98</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8*10</w:t>
            </w:r>
            <w:r w:rsidRPr="002A5F66">
              <w:rPr>
                <w:rFonts w:ascii="Arial" w:eastAsia="Times New Roman" w:hAnsi="Arial" w:cs="Arial"/>
                <w:color w:val="000000"/>
                <w:sz w:val="20"/>
                <w:szCs w:val="20"/>
                <w:vertAlign w:val="superscript"/>
                <w:lang w:eastAsia="es-ES"/>
              </w:rPr>
              <w:t>-12</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- 80.97</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40.00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113.1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- 27.96</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32*10</w:t>
            </w:r>
            <w:r w:rsidRPr="002A5F66">
              <w:rPr>
                <w:rFonts w:ascii="Arial" w:eastAsia="Times New Roman" w:hAnsi="Arial" w:cs="Arial"/>
                <w:color w:val="000000"/>
                <w:sz w:val="20"/>
                <w:szCs w:val="20"/>
                <w:vertAlign w:val="superscript"/>
                <w:lang w:eastAsia="es-ES"/>
              </w:rPr>
              <w:t>-12</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- 74.95</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80.00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226.3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- 21.94</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128*10</w:t>
            </w:r>
            <w:r w:rsidRPr="002A5F66">
              <w:rPr>
                <w:rFonts w:ascii="Arial" w:eastAsia="Times New Roman" w:hAnsi="Arial" w:cs="Arial"/>
                <w:color w:val="000000"/>
                <w:sz w:val="20"/>
                <w:szCs w:val="20"/>
                <w:vertAlign w:val="superscript"/>
                <w:lang w:eastAsia="es-ES"/>
              </w:rPr>
              <w:t>-12</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- 68.93</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100.00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282.8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- 20.00</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200*10</w:t>
            </w:r>
            <w:r w:rsidRPr="002A5F66">
              <w:rPr>
                <w:rFonts w:ascii="Arial" w:eastAsia="Times New Roman" w:hAnsi="Arial" w:cs="Arial"/>
                <w:color w:val="000000"/>
                <w:sz w:val="20"/>
                <w:szCs w:val="20"/>
                <w:vertAlign w:val="superscript"/>
                <w:lang w:eastAsia="es-ES"/>
              </w:rPr>
              <w:t>-12</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- 66.99</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200.00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565.7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- 13.98</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800*10</w:t>
            </w:r>
            <w:r w:rsidRPr="002A5F66">
              <w:rPr>
                <w:rFonts w:ascii="Arial" w:eastAsia="Times New Roman" w:hAnsi="Arial" w:cs="Arial"/>
                <w:color w:val="000000"/>
                <w:sz w:val="20"/>
                <w:szCs w:val="20"/>
                <w:vertAlign w:val="superscript"/>
                <w:lang w:eastAsia="es-ES"/>
              </w:rPr>
              <w:t>-12</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- 60.97</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400.00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1.131 mV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- 7.959</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3.2*10</w:t>
            </w:r>
            <w:r w:rsidRPr="002A5F66">
              <w:rPr>
                <w:rFonts w:ascii="Arial" w:eastAsia="Times New Roman" w:hAnsi="Arial" w:cs="Arial"/>
                <w:color w:val="000000"/>
                <w:sz w:val="20"/>
                <w:szCs w:val="20"/>
                <w:vertAlign w:val="superscript"/>
                <w:lang w:eastAsia="es-ES"/>
              </w:rPr>
              <w:t>-9</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- 54.95</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800.00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2.263 mV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-1.938</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12.8*10</w:t>
            </w:r>
            <w:r w:rsidRPr="002A5F66">
              <w:rPr>
                <w:rFonts w:ascii="Arial" w:eastAsia="Times New Roman" w:hAnsi="Arial" w:cs="Arial"/>
                <w:color w:val="000000"/>
                <w:sz w:val="20"/>
                <w:szCs w:val="20"/>
                <w:vertAlign w:val="superscript"/>
                <w:lang w:eastAsia="es-ES"/>
              </w:rPr>
              <w:t>-9</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- 48.93</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1.00 mV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2.828 mV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0.00</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20*10</w:t>
            </w:r>
            <w:r w:rsidRPr="002A5F66">
              <w:rPr>
                <w:rFonts w:ascii="Arial" w:eastAsia="Times New Roman" w:hAnsi="Arial" w:cs="Arial"/>
                <w:color w:val="000000"/>
                <w:sz w:val="20"/>
                <w:szCs w:val="20"/>
                <w:vertAlign w:val="superscript"/>
                <w:lang w:eastAsia="es-ES"/>
              </w:rPr>
              <w:t>-9</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- 46.99</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2.00 mV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5.657 mV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6.02</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80*10</w:t>
            </w:r>
            <w:r w:rsidRPr="002A5F66">
              <w:rPr>
                <w:rFonts w:ascii="Arial" w:eastAsia="Times New Roman" w:hAnsi="Arial" w:cs="Arial"/>
                <w:color w:val="000000"/>
                <w:sz w:val="20"/>
                <w:szCs w:val="20"/>
                <w:vertAlign w:val="superscript"/>
                <w:lang w:eastAsia="es-ES"/>
              </w:rPr>
              <w:t>-9</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- 40.97</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4.00 mV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11.31 mV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12.04</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320*10</w:t>
            </w:r>
            <w:r w:rsidRPr="002A5F66">
              <w:rPr>
                <w:rFonts w:ascii="Arial" w:eastAsia="Times New Roman" w:hAnsi="Arial" w:cs="Arial"/>
                <w:color w:val="000000"/>
                <w:sz w:val="20"/>
                <w:szCs w:val="20"/>
                <w:vertAlign w:val="superscript"/>
                <w:lang w:eastAsia="es-ES"/>
              </w:rPr>
              <w:t>-9</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- 34.95</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8.00 mV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22.63 mV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18.06</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1.28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- 28.93</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10.00 mV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28.28 mV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20.00</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2.00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- 26.99</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20.00 mV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56.57 mV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26.02</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8.00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- 20.97</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40.00 mV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113.1 mV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32.04</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32.00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- 14.95</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80.00 mV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226.3 mV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38.06</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128.00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- 8.93</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100.00 mV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282.8 mV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40.00</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200.00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- 6.99</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200.00 mV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565.7 mV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46.02</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800.00 uV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- 0.97</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223.60 mV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632.4 mV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46.99</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1.00 mW</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400.00 mV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1.131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52.04</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3.20 mW</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5.05</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800.00 mV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2.263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58.06</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12.80 mW</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11.07</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lastRenderedPageBreak/>
              <w:t>1.0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2.828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60.00</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20.00 mW</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13.01</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2.0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5.657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66.02</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80.00 mW</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19.03</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4.0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11.31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72.04</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320.00 mW</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25.05</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8.0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22.63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78.06</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1.28 W</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31.07</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10.0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28.28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80.00</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2.00 W</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33.01</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20.0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56.57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86.02</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8.00 W</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39.03</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40.0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113.1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92.04</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32.00 W</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45.05</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80.0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226.3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98.06</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128.00 W</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51.07</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100.0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282.8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100.00</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200.00 W</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53.01</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200.0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565.7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106.00</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800.00 W</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59.03</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223.6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632.4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107.00</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1.000.00 W</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60.00</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400.0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1.131.0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112.00</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3.200.00 W</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65.05</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800.0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2.263.0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118.10</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12.800.00 W</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71.07</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1.000.0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2.828.0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120.00</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20.000.00 W</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73.01</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2.000.0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5.657.0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126.00</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80.000.00 W</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79.03</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4.000.0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11.310.0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132.00</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320.000.00 W</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85.05</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8.000.0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22.630.0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138.10</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1.28 MW</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91.07</w:t>
            </w:r>
          </w:p>
        </w:tc>
      </w:tr>
      <w:tr w:rsidR="002A5F66" w:rsidRPr="002A5F66" w:rsidTr="002A5F66">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10.000.0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28.280.0 V</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140.00</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2.00 MW</w:t>
            </w:r>
          </w:p>
        </w:tc>
        <w:tc>
          <w:tcPr>
            <w:tcW w:w="0" w:type="auto"/>
            <w:tcBorders>
              <w:top w:val="outset" w:sz="6" w:space="0" w:color="auto"/>
              <w:left w:val="outset" w:sz="6" w:space="0" w:color="auto"/>
              <w:bottom w:val="outset" w:sz="6" w:space="0" w:color="auto"/>
              <w:right w:val="outset" w:sz="6" w:space="0" w:color="auto"/>
            </w:tcBorders>
            <w:shd w:val="clear" w:color="auto" w:fill="FFE3AD"/>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93.01</w:t>
            </w:r>
          </w:p>
        </w:tc>
      </w:tr>
    </w:tbl>
    <w:p w:rsidR="002A5F66" w:rsidRPr="002A5F66" w:rsidRDefault="002A5F66" w:rsidP="002A5F66">
      <w:pPr>
        <w:spacing w:before="100" w:beforeAutospacing="1" w:after="100" w:afterAutospacing="1" w:line="240" w:lineRule="auto"/>
        <w:jc w:val="center"/>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extent cx="4536440" cy="2208530"/>
            <wp:effectExtent l="19050" t="0" r="0" b="0"/>
            <wp:docPr id="7" name="Imagen 7" descr="http://www.proteccioncivil.es/catalogo/carpeta02/carpeta24/vademecum12/vdm018ar/vdm018i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roteccioncivil.es/catalogo/carpeta02/carpeta24/vademecum12/vdm018ar/vdm018i16.gif"/>
                    <pic:cNvPicPr>
                      <a:picLocks noChangeAspect="1" noChangeArrowheads="1"/>
                    </pic:cNvPicPr>
                  </pic:nvPicPr>
                  <pic:blipFill>
                    <a:blip r:embed="rId10" cstate="print"/>
                    <a:srcRect/>
                    <a:stretch>
                      <a:fillRect/>
                    </a:stretch>
                  </pic:blipFill>
                  <pic:spPr bwMode="auto">
                    <a:xfrm>
                      <a:off x="0" y="0"/>
                      <a:ext cx="4536440" cy="2208530"/>
                    </a:xfrm>
                    <a:prstGeom prst="rect">
                      <a:avLst/>
                    </a:prstGeom>
                    <a:noFill/>
                    <a:ln w="9525">
                      <a:noFill/>
                      <a:miter lim="800000"/>
                      <a:headEnd/>
                      <a:tailEnd/>
                    </a:ln>
                  </pic:spPr>
                </pic:pic>
              </a:graphicData>
            </a:graphic>
          </wp:inline>
        </w:drawing>
      </w:r>
    </w:p>
    <w:p w:rsidR="002A5F66" w:rsidRPr="002A5F66" w:rsidRDefault="002A5F66" w:rsidP="002A5F66">
      <w:pPr>
        <w:spacing w:before="100" w:beforeAutospacing="1" w:after="100" w:afterAutospacing="1" w:line="240" w:lineRule="auto"/>
        <w:jc w:val="right"/>
        <w:rPr>
          <w:rFonts w:ascii="Arial" w:eastAsia="Times New Roman" w:hAnsi="Arial" w:cs="Arial"/>
          <w:color w:val="000000"/>
          <w:sz w:val="20"/>
          <w:szCs w:val="20"/>
          <w:lang w:eastAsia="es-ES"/>
        </w:rPr>
      </w:pPr>
      <w:r>
        <w:rPr>
          <w:rFonts w:ascii="Arial" w:eastAsia="Times New Roman" w:hAnsi="Arial" w:cs="Arial"/>
          <w:noProof/>
          <w:color w:val="003399"/>
          <w:sz w:val="11"/>
          <w:szCs w:val="11"/>
          <w:lang w:eastAsia="es-ES"/>
        </w:rPr>
        <w:drawing>
          <wp:inline distT="0" distB="0" distL="0" distR="0">
            <wp:extent cx="237490" cy="178435"/>
            <wp:effectExtent l="19050" t="0" r="0" b="0"/>
            <wp:docPr id="8" name="Imagen 8" descr="arrib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riba">
                      <a:hlinkClick r:id="rId5"/>
                    </pic:cNvPr>
                    <pic:cNvPicPr>
                      <a:picLocks noChangeAspect="1" noChangeArrowheads="1"/>
                    </pic:cNvPicPr>
                  </pic:nvPicPr>
                  <pic:blipFill>
                    <a:blip r:embed="rId6" cstate="print"/>
                    <a:srcRect/>
                    <a:stretch>
                      <a:fillRect/>
                    </a:stretch>
                  </pic:blipFill>
                  <pic:spPr bwMode="auto">
                    <a:xfrm>
                      <a:off x="0" y="0"/>
                      <a:ext cx="237490" cy="178435"/>
                    </a:xfrm>
                    <a:prstGeom prst="rect">
                      <a:avLst/>
                    </a:prstGeom>
                    <a:noFill/>
                    <a:ln w="9525">
                      <a:noFill/>
                      <a:miter lim="800000"/>
                      <a:headEnd/>
                      <a:tailEnd/>
                    </a:ln>
                  </pic:spPr>
                </pic:pic>
              </a:graphicData>
            </a:graphic>
          </wp:inline>
        </w:drawing>
      </w:r>
    </w:p>
    <w:tbl>
      <w:tblPr>
        <w:tblW w:w="5000" w:type="pct"/>
        <w:tblCellSpacing w:w="0" w:type="dxa"/>
        <w:tblCellMar>
          <w:top w:w="15" w:type="dxa"/>
          <w:left w:w="15" w:type="dxa"/>
          <w:bottom w:w="15" w:type="dxa"/>
          <w:right w:w="15" w:type="dxa"/>
        </w:tblCellMar>
        <w:tblLook w:val="04A0"/>
      </w:tblPr>
      <w:tblGrid>
        <w:gridCol w:w="8534"/>
      </w:tblGrid>
      <w:tr w:rsidR="002A5F66" w:rsidRPr="002A5F66" w:rsidTr="002A5F66">
        <w:trPr>
          <w:tblCellSpacing w:w="0" w:type="dxa"/>
        </w:trPr>
        <w:tc>
          <w:tcPr>
            <w:tcW w:w="5000" w:type="pct"/>
            <w:tcBorders>
              <w:top w:val="nil"/>
              <w:left w:val="nil"/>
              <w:bottom w:val="nil"/>
              <w:right w:val="nil"/>
            </w:tcBorders>
            <w:shd w:val="clear" w:color="auto" w:fill="0080C0"/>
            <w:vAlign w:val="center"/>
            <w:hideMark/>
          </w:tcPr>
          <w:p w:rsidR="002A5F66" w:rsidRPr="002A5F66" w:rsidRDefault="002A5F66" w:rsidP="002A5F66">
            <w:pPr>
              <w:spacing w:after="0" w:line="240" w:lineRule="auto"/>
              <w:jc w:val="right"/>
              <w:rPr>
                <w:rFonts w:ascii="Arial" w:eastAsia="Times New Roman" w:hAnsi="Arial" w:cs="Arial"/>
                <w:color w:val="000000"/>
                <w:sz w:val="11"/>
                <w:szCs w:val="11"/>
                <w:lang w:eastAsia="es-ES"/>
              </w:rPr>
            </w:pPr>
            <w:bookmarkStart w:id="5" w:name="1808"/>
            <w:bookmarkEnd w:id="5"/>
            <w:r w:rsidRPr="002A5F66">
              <w:rPr>
                <w:rFonts w:ascii="Arial" w:eastAsia="Times New Roman" w:hAnsi="Arial" w:cs="Arial"/>
                <w:b/>
                <w:bCs/>
                <w:color w:val="FFFFFF"/>
                <w:sz w:val="11"/>
                <w:szCs w:val="11"/>
                <w:lang w:eastAsia="es-ES"/>
              </w:rPr>
              <w:t>Conectores coaxiales  </w:t>
            </w:r>
          </w:p>
        </w:tc>
      </w:tr>
    </w:tbl>
    <w:p w:rsidR="002A5F66" w:rsidRPr="002A5F66" w:rsidRDefault="002A5F66" w:rsidP="002A5F66">
      <w:pPr>
        <w:spacing w:before="100" w:beforeAutospacing="1" w:after="100" w:afterAutospacing="1" w:line="240" w:lineRule="auto"/>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t>Los conectores que se emplean en las estaciones de aficionado son muy variados, aunque los fabricantes de equipos, se ciñen al uso de un reducido número de modelos normalizados. A continuación se reseñan solamente los utilizados más frecuentemente en RF por los radioaficionados.</w:t>
      </w:r>
    </w:p>
    <w:p w:rsidR="002A5F66" w:rsidRPr="002A5F66" w:rsidRDefault="002A5F66" w:rsidP="002A5F66">
      <w:pPr>
        <w:spacing w:before="100" w:beforeAutospacing="1" w:after="100" w:afterAutospacing="1" w:line="240" w:lineRule="auto"/>
        <w:rPr>
          <w:rFonts w:ascii="Arial" w:eastAsia="Times New Roman" w:hAnsi="Arial" w:cs="Arial"/>
          <w:b/>
          <w:bCs/>
          <w:color w:val="000000"/>
          <w:sz w:val="20"/>
          <w:szCs w:val="20"/>
          <w:lang w:eastAsia="es-ES"/>
        </w:rPr>
      </w:pPr>
      <w:r w:rsidRPr="002A5F66">
        <w:rPr>
          <w:rFonts w:ascii="Arial" w:eastAsia="Times New Roman" w:hAnsi="Arial" w:cs="Arial"/>
          <w:b/>
          <w:bCs/>
          <w:color w:val="000000"/>
          <w:sz w:val="20"/>
          <w:szCs w:val="20"/>
          <w:lang w:eastAsia="es-ES"/>
        </w:rPr>
        <w:t>Conectores de RF</w:t>
      </w:r>
    </w:p>
    <w:p w:rsidR="002A5F66" w:rsidRPr="002A5F66" w:rsidRDefault="002A5F66" w:rsidP="002A5F66">
      <w:pPr>
        <w:spacing w:before="100" w:beforeAutospacing="1" w:after="100" w:afterAutospacing="1" w:line="240" w:lineRule="auto"/>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lastRenderedPageBreak/>
        <w:t>Existen una amplia variedad de conectores de RF para cables coaxiales. Pero los tres tipos más comunes empleados por los radioaficionados, son las familias de conectores UHF, BNC y N.</w:t>
      </w:r>
    </w:p>
    <w:p w:rsidR="002A5F66" w:rsidRPr="002A5F66" w:rsidRDefault="002A5F66" w:rsidP="002A5F66">
      <w:pPr>
        <w:spacing w:before="100" w:beforeAutospacing="1" w:after="100" w:afterAutospacing="1" w:line="240" w:lineRule="auto"/>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t>El conector tipo UHF, es el más popular y el utilizado en la mayoría de los transceptores de HF y de VHF, no recomendando su empleo en frecuencias superiores a los 220 Mhz y tensiones de más de 500 voltios de pico.</w:t>
      </w:r>
    </w:p>
    <w:p w:rsidR="002A5F66" w:rsidRPr="002A5F66" w:rsidRDefault="002A5F66" w:rsidP="002A5F66">
      <w:pPr>
        <w:spacing w:before="100" w:beforeAutospacing="1" w:after="100" w:afterAutospacing="1" w:line="240" w:lineRule="auto"/>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t>El conector macho se le conoce por PL-259 y el conector hembra SO-239.</w:t>
      </w:r>
    </w:p>
    <w:p w:rsidR="002A5F66" w:rsidRPr="002A5F66" w:rsidRDefault="002A5F66" w:rsidP="002A5F66">
      <w:pPr>
        <w:spacing w:before="100" w:beforeAutospacing="1" w:after="100" w:afterAutospacing="1" w:line="240" w:lineRule="auto"/>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t>Los PL-259 están diseñados para ser empleados en cables coaxiales del tipo RG-8, RG-11 y similares, cuyo diámetro exterior sea aproximadamente de 10 mm.</w:t>
      </w:r>
    </w:p>
    <w:p w:rsidR="002A5F66" w:rsidRPr="002A5F66" w:rsidRDefault="002A5F66" w:rsidP="002A5F66">
      <w:pPr>
        <w:spacing w:before="100" w:beforeAutospacing="1" w:after="100" w:afterAutospacing="1" w:line="240" w:lineRule="auto"/>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t>En el caso de utilizar cable coaxial del tipo RG-58, RG-59 o similares cuyo diámetro exterior sea aprox. de 4 mm, habrá que dotarles de un adaptador a rosca.</w:t>
      </w:r>
    </w:p>
    <w:p w:rsidR="002A5F66" w:rsidRPr="002A5F66" w:rsidRDefault="002A5F66" w:rsidP="002A5F66">
      <w:pPr>
        <w:spacing w:before="100" w:beforeAutospacing="1" w:after="100" w:afterAutospacing="1" w:line="240" w:lineRule="auto"/>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t>Se debe tener presente que este tipo de conectores no son estancos (sin empermeabilizar), por lo que se procederá al encinte de los mismos (en caso de aplicaciones en intemperie), una vez conexionados, para impedir la entrada de agua o humedad ambiental.</w:t>
      </w:r>
    </w:p>
    <w:tbl>
      <w:tblPr>
        <w:tblW w:w="5000" w:type="pct"/>
        <w:tblCellSpacing w:w="0" w:type="dxa"/>
        <w:tblCellMar>
          <w:top w:w="15" w:type="dxa"/>
          <w:left w:w="15" w:type="dxa"/>
          <w:bottom w:w="15" w:type="dxa"/>
          <w:right w:w="15" w:type="dxa"/>
        </w:tblCellMar>
        <w:tblLook w:val="04A0"/>
      </w:tblPr>
      <w:tblGrid>
        <w:gridCol w:w="8534"/>
      </w:tblGrid>
      <w:tr w:rsidR="002A5F66" w:rsidRPr="002A5F66" w:rsidTr="002A5F66">
        <w:trPr>
          <w:tblCellSpacing w:w="0" w:type="dxa"/>
        </w:trPr>
        <w:tc>
          <w:tcPr>
            <w:tcW w:w="5000" w:type="pct"/>
            <w:tcBorders>
              <w:top w:val="nil"/>
              <w:left w:val="nil"/>
              <w:bottom w:val="nil"/>
              <w:right w:val="nil"/>
            </w:tcBorders>
            <w:shd w:val="clear" w:color="auto" w:fill="FF0000"/>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bookmarkStart w:id="6" w:name="1808a"/>
            <w:bookmarkEnd w:id="6"/>
            <w:r w:rsidRPr="002A5F66">
              <w:rPr>
                <w:rFonts w:ascii="Arial" w:eastAsia="Times New Roman" w:hAnsi="Arial" w:cs="Arial"/>
                <w:b/>
                <w:bCs/>
                <w:color w:val="FFFFFF"/>
                <w:sz w:val="11"/>
                <w:szCs w:val="11"/>
                <w:lang w:eastAsia="es-ES"/>
              </w:rPr>
              <w:t> Cómo montar un conector en una línea coaxial</w:t>
            </w:r>
          </w:p>
        </w:tc>
      </w:tr>
    </w:tbl>
    <w:p w:rsidR="002A5F66" w:rsidRPr="002A5F66" w:rsidRDefault="002A5F66" w:rsidP="002A5F66">
      <w:pPr>
        <w:spacing w:before="100" w:beforeAutospacing="1" w:after="100" w:afterAutospacing="1" w:line="240" w:lineRule="auto"/>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t>Se presenta a continuación el proceso de montaje del PL-259 al extremo de un cable coaxial "grueso" tipo RG-8.</w:t>
      </w:r>
    </w:p>
    <w:p w:rsidR="002A5F66" w:rsidRPr="002A5F66" w:rsidRDefault="002A5F66" w:rsidP="002A5F66">
      <w:pPr>
        <w:spacing w:before="100" w:beforeAutospacing="1" w:after="100" w:afterAutospacing="1" w:line="240" w:lineRule="auto"/>
        <w:jc w:val="center"/>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extent cx="4761865" cy="2179320"/>
            <wp:effectExtent l="19050" t="0" r="635" b="0"/>
            <wp:docPr id="9" name="Imagen 9" descr="http://www.proteccioncivil.es/catalogo/carpeta02/carpeta24/vademecum12/vdm018ar/vdm018i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roteccioncivil.es/catalogo/carpeta02/carpeta24/vademecum12/vdm018ar/vdm018i17.gif"/>
                    <pic:cNvPicPr>
                      <a:picLocks noChangeAspect="1" noChangeArrowheads="1"/>
                    </pic:cNvPicPr>
                  </pic:nvPicPr>
                  <pic:blipFill>
                    <a:blip r:embed="rId11" cstate="print"/>
                    <a:srcRect/>
                    <a:stretch>
                      <a:fillRect/>
                    </a:stretch>
                  </pic:blipFill>
                  <pic:spPr bwMode="auto">
                    <a:xfrm>
                      <a:off x="0" y="0"/>
                      <a:ext cx="4761865" cy="2179320"/>
                    </a:xfrm>
                    <a:prstGeom prst="rect">
                      <a:avLst/>
                    </a:prstGeom>
                    <a:noFill/>
                    <a:ln w="9525">
                      <a:noFill/>
                      <a:miter lim="800000"/>
                      <a:headEnd/>
                      <a:tailEnd/>
                    </a:ln>
                  </pic:spPr>
                </pic:pic>
              </a:graphicData>
            </a:graphic>
          </wp:inline>
        </w:drawing>
      </w:r>
    </w:p>
    <w:p w:rsidR="002A5F66" w:rsidRPr="002A5F66" w:rsidRDefault="002A5F66" w:rsidP="002A5F66">
      <w:pPr>
        <w:spacing w:before="100" w:beforeAutospacing="1" w:after="100" w:afterAutospacing="1" w:line="240" w:lineRule="auto"/>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t>A continuación se presenta el proceso de montaje del PL-259 con adaptador a rosca, al extremo de un cable coaxial "fino" tipo RG-58.</w:t>
      </w:r>
    </w:p>
    <w:p w:rsidR="002A5F66" w:rsidRPr="002A5F66" w:rsidRDefault="002A5F66" w:rsidP="002A5F66">
      <w:pPr>
        <w:spacing w:before="100" w:beforeAutospacing="1" w:after="100" w:afterAutospacing="1" w:line="240" w:lineRule="auto"/>
        <w:jc w:val="center"/>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t>(PL-259) con adaptadores (UG-176/U o UG-175/U)</w:t>
      </w:r>
    </w:p>
    <w:p w:rsidR="002A5F66" w:rsidRPr="002A5F66" w:rsidRDefault="002A5F66" w:rsidP="002A5F66">
      <w:pPr>
        <w:spacing w:before="100" w:beforeAutospacing="1" w:after="100" w:afterAutospacing="1" w:line="240" w:lineRule="auto"/>
        <w:jc w:val="center"/>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extent cx="3384550" cy="1763395"/>
            <wp:effectExtent l="0" t="0" r="0" b="0"/>
            <wp:docPr id="10" name="Imagen 10" descr="http://www.proteccioncivil.es/catalogo/carpeta02/carpeta24/vademecum12/vdm018ar/vdm018i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roteccioncivil.es/catalogo/carpeta02/carpeta24/vademecum12/vdm018ar/vdm018i18.gif"/>
                    <pic:cNvPicPr>
                      <a:picLocks noChangeAspect="1" noChangeArrowheads="1"/>
                    </pic:cNvPicPr>
                  </pic:nvPicPr>
                  <pic:blipFill>
                    <a:blip r:embed="rId12" cstate="print"/>
                    <a:srcRect/>
                    <a:stretch>
                      <a:fillRect/>
                    </a:stretch>
                  </pic:blipFill>
                  <pic:spPr bwMode="auto">
                    <a:xfrm>
                      <a:off x="0" y="0"/>
                      <a:ext cx="3384550" cy="1763395"/>
                    </a:xfrm>
                    <a:prstGeom prst="rect">
                      <a:avLst/>
                    </a:prstGeom>
                    <a:noFill/>
                    <a:ln w="9525">
                      <a:noFill/>
                      <a:miter lim="800000"/>
                      <a:headEnd/>
                      <a:tailEnd/>
                    </a:ln>
                  </pic:spPr>
                </pic:pic>
              </a:graphicData>
            </a:graphic>
          </wp:inline>
        </w:drawing>
      </w:r>
    </w:p>
    <w:tbl>
      <w:tblPr>
        <w:tblW w:w="4500" w:type="pct"/>
        <w:jc w:val="center"/>
        <w:tblCellSpacing w:w="30" w:type="dxa"/>
        <w:tblCellMar>
          <w:top w:w="60" w:type="dxa"/>
          <w:left w:w="60" w:type="dxa"/>
          <w:bottom w:w="60" w:type="dxa"/>
          <w:right w:w="60" w:type="dxa"/>
        </w:tblCellMar>
        <w:tblLook w:val="04A0"/>
      </w:tblPr>
      <w:tblGrid>
        <w:gridCol w:w="4212"/>
        <w:gridCol w:w="4175"/>
      </w:tblGrid>
      <w:tr w:rsidR="002A5F66" w:rsidRPr="002A5F66" w:rsidTr="002A5F66">
        <w:trPr>
          <w:tblCellSpacing w:w="30" w:type="dxa"/>
          <w:jc w:val="center"/>
        </w:trPr>
        <w:tc>
          <w:tcPr>
            <w:tcW w:w="2500" w:type="pct"/>
            <w:vAlign w:val="center"/>
            <w:hideMark/>
          </w:tcPr>
          <w:p w:rsidR="002A5F66" w:rsidRPr="002A5F66" w:rsidRDefault="002A5F66" w:rsidP="002A5F66">
            <w:pPr>
              <w:spacing w:before="100" w:beforeAutospacing="1" w:after="100" w:afterAutospacing="1" w:line="240" w:lineRule="auto"/>
              <w:jc w:val="center"/>
              <w:rPr>
                <w:rFonts w:ascii="Arial" w:eastAsia="Times New Roman" w:hAnsi="Arial" w:cs="Arial"/>
                <w:color w:val="000000"/>
                <w:sz w:val="11"/>
                <w:szCs w:val="11"/>
                <w:lang w:eastAsia="es-ES"/>
              </w:rPr>
            </w:pPr>
            <w:r>
              <w:rPr>
                <w:rFonts w:ascii="Arial" w:eastAsia="Times New Roman" w:hAnsi="Arial" w:cs="Arial"/>
                <w:noProof/>
                <w:color w:val="000000"/>
                <w:sz w:val="11"/>
                <w:szCs w:val="11"/>
                <w:lang w:eastAsia="es-ES"/>
              </w:rPr>
              <w:lastRenderedPageBreak/>
              <w:drawing>
                <wp:inline distT="0" distB="0" distL="0" distR="0">
                  <wp:extent cx="2541270" cy="2458085"/>
                  <wp:effectExtent l="0" t="0" r="0" b="0"/>
                  <wp:docPr id="11" name="Imagen 11" descr="http://www.proteccioncivil.es/catalogo/carpeta02/carpeta24/vademecum12/vdm018ar/vdm018i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roteccioncivil.es/catalogo/carpeta02/carpeta24/vademecum12/vdm018ar/vdm018i19.gif"/>
                          <pic:cNvPicPr>
                            <a:picLocks noChangeAspect="1" noChangeArrowheads="1"/>
                          </pic:cNvPicPr>
                        </pic:nvPicPr>
                        <pic:blipFill>
                          <a:blip r:embed="rId13" cstate="print"/>
                          <a:srcRect/>
                          <a:stretch>
                            <a:fillRect/>
                          </a:stretch>
                        </pic:blipFill>
                        <pic:spPr bwMode="auto">
                          <a:xfrm>
                            <a:off x="0" y="0"/>
                            <a:ext cx="2541270" cy="2458085"/>
                          </a:xfrm>
                          <a:prstGeom prst="rect">
                            <a:avLst/>
                          </a:prstGeom>
                          <a:noFill/>
                          <a:ln w="9525">
                            <a:noFill/>
                            <a:miter lim="800000"/>
                            <a:headEnd/>
                            <a:tailEnd/>
                          </a:ln>
                        </pic:spPr>
                      </pic:pic>
                    </a:graphicData>
                  </a:graphic>
                </wp:inline>
              </w:drawing>
            </w:r>
          </w:p>
        </w:tc>
        <w:tc>
          <w:tcPr>
            <w:tcW w:w="2500" w:type="pct"/>
            <w:vAlign w:val="center"/>
            <w:hideMark/>
          </w:tcPr>
          <w:p w:rsidR="002A5F66" w:rsidRPr="002A5F66" w:rsidRDefault="002A5F66" w:rsidP="002A5F66">
            <w:pPr>
              <w:spacing w:before="100" w:beforeAutospacing="1" w:after="100" w:afterAutospacing="1" w:line="240" w:lineRule="auto"/>
              <w:jc w:val="center"/>
              <w:rPr>
                <w:rFonts w:ascii="Arial" w:eastAsia="Times New Roman" w:hAnsi="Arial" w:cs="Arial"/>
                <w:color w:val="000000"/>
                <w:sz w:val="11"/>
                <w:szCs w:val="11"/>
                <w:lang w:eastAsia="es-ES"/>
              </w:rPr>
            </w:pPr>
            <w:r>
              <w:rPr>
                <w:rFonts w:ascii="Arial" w:eastAsia="Times New Roman" w:hAnsi="Arial" w:cs="Arial"/>
                <w:noProof/>
                <w:color w:val="000000"/>
                <w:sz w:val="11"/>
                <w:szCs w:val="11"/>
                <w:lang w:eastAsia="es-ES"/>
              </w:rPr>
              <w:drawing>
                <wp:inline distT="0" distB="0" distL="0" distR="0">
                  <wp:extent cx="2517775" cy="2440305"/>
                  <wp:effectExtent l="0" t="0" r="0" b="0"/>
                  <wp:docPr id="12" name="Imagen 12" descr="http://www.proteccioncivil.es/catalogo/carpeta02/carpeta24/vademecum12/vdm018ar/vdm018i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roteccioncivil.es/catalogo/carpeta02/carpeta24/vademecum12/vdm018ar/vdm018i20.gif"/>
                          <pic:cNvPicPr>
                            <a:picLocks noChangeAspect="1" noChangeArrowheads="1"/>
                          </pic:cNvPicPr>
                        </pic:nvPicPr>
                        <pic:blipFill>
                          <a:blip r:embed="rId14" cstate="print"/>
                          <a:srcRect/>
                          <a:stretch>
                            <a:fillRect/>
                          </a:stretch>
                        </pic:blipFill>
                        <pic:spPr bwMode="auto">
                          <a:xfrm>
                            <a:off x="0" y="0"/>
                            <a:ext cx="2517775" cy="2440305"/>
                          </a:xfrm>
                          <a:prstGeom prst="rect">
                            <a:avLst/>
                          </a:prstGeom>
                          <a:noFill/>
                          <a:ln w="9525">
                            <a:noFill/>
                            <a:miter lim="800000"/>
                            <a:headEnd/>
                            <a:tailEnd/>
                          </a:ln>
                        </pic:spPr>
                      </pic:pic>
                    </a:graphicData>
                  </a:graphic>
                </wp:inline>
              </w:drawing>
            </w:r>
          </w:p>
        </w:tc>
      </w:tr>
    </w:tbl>
    <w:p w:rsidR="002A5F66" w:rsidRPr="002A5F66" w:rsidRDefault="002A5F66" w:rsidP="002A5F66">
      <w:pPr>
        <w:spacing w:before="100" w:beforeAutospacing="1" w:after="100" w:afterAutospacing="1" w:line="240" w:lineRule="auto"/>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t>En equipos transceptores de VHF y UHF de poca potencia, se ha popularizado el uso de conectores BNC, dada su característica de mantener constante el valor de impedancia y ser estancos, si se realiza correctamente el montaje.</w:t>
      </w:r>
    </w:p>
    <w:p w:rsidR="002A5F66" w:rsidRPr="002A5F66" w:rsidRDefault="002A5F66" w:rsidP="002A5F66">
      <w:pPr>
        <w:spacing w:before="100" w:beforeAutospacing="1" w:after="100" w:afterAutospacing="1" w:line="240" w:lineRule="auto"/>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t>Se presenta a continuación el proceso de montaje de un BNC al extremo de un cable coaxial fino del tipo RG-58.</w:t>
      </w:r>
    </w:p>
    <w:p w:rsidR="002A5F66" w:rsidRPr="002A5F66" w:rsidRDefault="002A5F66" w:rsidP="002A5F66">
      <w:pPr>
        <w:spacing w:before="100" w:beforeAutospacing="1" w:after="100" w:afterAutospacing="1" w:line="240" w:lineRule="auto"/>
        <w:jc w:val="center"/>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lastRenderedPageBreak/>
        <w:drawing>
          <wp:inline distT="0" distB="0" distL="0" distR="0">
            <wp:extent cx="4761865" cy="6317615"/>
            <wp:effectExtent l="19050" t="0" r="635" b="0"/>
            <wp:docPr id="13" name="Imagen 13" descr="http://www.proteccioncivil.es/catalogo/carpeta02/carpeta24/vademecum12/vdm018ar/vdm018i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roteccioncivil.es/catalogo/carpeta02/carpeta24/vademecum12/vdm018ar/vdm018i21.gif"/>
                    <pic:cNvPicPr>
                      <a:picLocks noChangeAspect="1" noChangeArrowheads="1"/>
                    </pic:cNvPicPr>
                  </pic:nvPicPr>
                  <pic:blipFill>
                    <a:blip r:embed="rId15" cstate="print"/>
                    <a:srcRect/>
                    <a:stretch>
                      <a:fillRect/>
                    </a:stretch>
                  </pic:blipFill>
                  <pic:spPr bwMode="auto">
                    <a:xfrm>
                      <a:off x="0" y="0"/>
                      <a:ext cx="4761865" cy="6317615"/>
                    </a:xfrm>
                    <a:prstGeom prst="rect">
                      <a:avLst/>
                    </a:prstGeom>
                    <a:noFill/>
                    <a:ln w="9525">
                      <a:noFill/>
                      <a:miter lim="800000"/>
                      <a:headEnd/>
                      <a:tailEnd/>
                    </a:ln>
                  </pic:spPr>
                </pic:pic>
              </a:graphicData>
            </a:graphic>
          </wp:inline>
        </w:drawing>
      </w:r>
    </w:p>
    <w:p w:rsidR="002A5F66" w:rsidRPr="002A5F66" w:rsidRDefault="002A5F66" w:rsidP="002A5F66">
      <w:pPr>
        <w:spacing w:before="100" w:beforeAutospacing="1" w:after="100" w:afterAutospacing="1" w:line="240" w:lineRule="auto"/>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t>Si se emplea alta potencia en VHF y UHF, es prácticamente obligado el empleo de conectores tipo N.</w:t>
      </w:r>
    </w:p>
    <w:p w:rsidR="002A5F66" w:rsidRPr="002A5F66" w:rsidRDefault="002A5F66" w:rsidP="002A5F66">
      <w:pPr>
        <w:spacing w:before="100" w:beforeAutospacing="1" w:after="100" w:afterAutospacing="1" w:line="240" w:lineRule="auto"/>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t>Este conector esta diseñado para cables gruesos (RG-8 y similares), y tiene la particularidad de mantener constante el valor de impedancia, al igual que el BNC, ofreciendo baja VSWR hasta 10.000 Mhz. y admite tensiones de hasta 1.500 voltios de pico.</w:t>
      </w:r>
    </w:p>
    <w:p w:rsidR="002A5F66" w:rsidRPr="002A5F66" w:rsidRDefault="002A5F66" w:rsidP="002A5F66">
      <w:pPr>
        <w:spacing w:before="100" w:beforeAutospacing="1" w:after="100" w:afterAutospacing="1" w:line="240" w:lineRule="auto"/>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t>Se presenta el proceso de montaje del conector tipo N, al extremo de un cable coaxial grueso del tipo RG-8.</w:t>
      </w:r>
    </w:p>
    <w:p w:rsidR="002A5F66" w:rsidRPr="002A5F66" w:rsidRDefault="002A5F66" w:rsidP="002A5F66">
      <w:pPr>
        <w:spacing w:before="100" w:beforeAutospacing="1" w:after="100" w:afterAutospacing="1" w:line="240" w:lineRule="auto"/>
        <w:jc w:val="center"/>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lastRenderedPageBreak/>
        <w:drawing>
          <wp:inline distT="0" distB="0" distL="0" distR="0">
            <wp:extent cx="4761865" cy="6175375"/>
            <wp:effectExtent l="19050" t="0" r="635" b="0"/>
            <wp:docPr id="14" name="Imagen 14" descr="http://www.proteccioncivil.es/catalogo/carpeta02/carpeta24/vademecum12/vdm018ar/vdm018i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roteccioncivil.es/catalogo/carpeta02/carpeta24/vademecum12/vdm018ar/vdm018i22.jpg"/>
                    <pic:cNvPicPr>
                      <a:picLocks noChangeAspect="1" noChangeArrowheads="1"/>
                    </pic:cNvPicPr>
                  </pic:nvPicPr>
                  <pic:blipFill>
                    <a:blip r:embed="rId16" cstate="print"/>
                    <a:srcRect/>
                    <a:stretch>
                      <a:fillRect/>
                    </a:stretch>
                  </pic:blipFill>
                  <pic:spPr bwMode="auto">
                    <a:xfrm>
                      <a:off x="0" y="0"/>
                      <a:ext cx="4761865" cy="6175375"/>
                    </a:xfrm>
                    <a:prstGeom prst="rect">
                      <a:avLst/>
                    </a:prstGeom>
                    <a:noFill/>
                    <a:ln w="9525">
                      <a:noFill/>
                      <a:miter lim="800000"/>
                      <a:headEnd/>
                      <a:tailEnd/>
                    </a:ln>
                  </pic:spPr>
                </pic:pic>
              </a:graphicData>
            </a:graphic>
          </wp:inline>
        </w:drawing>
      </w:r>
    </w:p>
    <w:p w:rsidR="002A5F66" w:rsidRPr="002A5F66" w:rsidRDefault="002A5F66" w:rsidP="002A5F66">
      <w:pPr>
        <w:spacing w:before="100" w:beforeAutospacing="1" w:after="100" w:afterAutospacing="1" w:line="240" w:lineRule="auto"/>
        <w:jc w:val="right"/>
        <w:rPr>
          <w:rFonts w:ascii="Arial" w:eastAsia="Times New Roman" w:hAnsi="Arial" w:cs="Arial"/>
          <w:color w:val="000000"/>
          <w:sz w:val="20"/>
          <w:szCs w:val="20"/>
          <w:lang w:eastAsia="es-ES"/>
        </w:rPr>
      </w:pPr>
      <w:r>
        <w:rPr>
          <w:rFonts w:ascii="Arial" w:eastAsia="Times New Roman" w:hAnsi="Arial" w:cs="Arial"/>
          <w:noProof/>
          <w:color w:val="003399"/>
          <w:sz w:val="11"/>
          <w:szCs w:val="11"/>
          <w:lang w:eastAsia="es-ES"/>
        </w:rPr>
        <w:drawing>
          <wp:inline distT="0" distB="0" distL="0" distR="0">
            <wp:extent cx="237490" cy="178435"/>
            <wp:effectExtent l="19050" t="0" r="0" b="0"/>
            <wp:docPr id="15" name="Imagen 15" descr="arrib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rriba">
                      <a:hlinkClick r:id="rId5"/>
                    </pic:cNvPr>
                    <pic:cNvPicPr>
                      <a:picLocks noChangeAspect="1" noChangeArrowheads="1"/>
                    </pic:cNvPicPr>
                  </pic:nvPicPr>
                  <pic:blipFill>
                    <a:blip r:embed="rId6" cstate="print"/>
                    <a:srcRect/>
                    <a:stretch>
                      <a:fillRect/>
                    </a:stretch>
                  </pic:blipFill>
                  <pic:spPr bwMode="auto">
                    <a:xfrm>
                      <a:off x="0" y="0"/>
                      <a:ext cx="237490" cy="178435"/>
                    </a:xfrm>
                    <a:prstGeom prst="rect">
                      <a:avLst/>
                    </a:prstGeom>
                    <a:noFill/>
                    <a:ln w="9525">
                      <a:noFill/>
                      <a:miter lim="800000"/>
                      <a:headEnd/>
                      <a:tailEnd/>
                    </a:ln>
                  </pic:spPr>
                </pic:pic>
              </a:graphicData>
            </a:graphic>
          </wp:inline>
        </w:drawing>
      </w:r>
    </w:p>
    <w:tbl>
      <w:tblPr>
        <w:tblW w:w="5000" w:type="pct"/>
        <w:tblCellSpacing w:w="0" w:type="dxa"/>
        <w:tblCellMar>
          <w:top w:w="15" w:type="dxa"/>
          <w:left w:w="15" w:type="dxa"/>
          <w:bottom w:w="15" w:type="dxa"/>
          <w:right w:w="15" w:type="dxa"/>
        </w:tblCellMar>
        <w:tblLook w:val="04A0"/>
      </w:tblPr>
      <w:tblGrid>
        <w:gridCol w:w="8534"/>
      </w:tblGrid>
      <w:tr w:rsidR="002A5F66" w:rsidRPr="002A5F66" w:rsidTr="002A5F66">
        <w:trPr>
          <w:tblCellSpacing w:w="0" w:type="dxa"/>
        </w:trPr>
        <w:tc>
          <w:tcPr>
            <w:tcW w:w="5000" w:type="pct"/>
            <w:tcBorders>
              <w:top w:val="nil"/>
              <w:left w:val="nil"/>
              <w:bottom w:val="nil"/>
              <w:right w:val="nil"/>
            </w:tcBorders>
            <w:shd w:val="clear" w:color="auto" w:fill="0080C0"/>
            <w:vAlign w:val="center"/>
            <w:hideMark/>
          </w:tcPr>
          <w:p w:rsidR="002A5F66" w:rsidRPr="002A5F66" w:rsidRDefault="002A5F66" w:rsidP="002A5F66">
            <w:pPr>
              <w:spacing w:after="0" w:line="240" w:lineRule="auto"/>
              <w:jc w:val="right"/>
              <w:rPr>
                <w:rFonts w:ascii="Arial" w:eastAsia="Times New Roman" w:hAnsi="Arial" w:cs="Arial"/>
                <w:color w:val="000000"/>
                <w:sz w:val="11"/>
                <w:szCs w:val="11"/>
                <w:lang w:eastAsia="es-ES"/>
              </w:rPr>
            </w:pPr>
            <w:bookmarkStart w:id="7" w:name="1809"/>
            <w:bookmarkEnd w:id="7"/>
            <w:r w:rsidRPr="002A5F66">
              <w:rPr>
                <w:rFonts w:ascii="Arial" w:eastAsia="Times New Roman" w:hAnsi="Arial" w:cs="Arial"/>
                <w:b/>
                <w:bCs/>
                <w:color w:val="FFFFFF"/>
                <w:sz w:val="11"/>
                <w:szCs w:val="11"/>
                <w:lang w:eastAsia="es-ES"/>
              </w:rPr>
              <w:t>Fuentes de alimentación autónomas </w:t>
            </w:r>
          </w:p>
        </w:tc>
      </w:tr>
    </w:tbl>
    <w:p w:rsidR="002A5F66" w:rsidRPr="002A5F66" w:rsidRDefault="002A5F66" w:rsidP="002A5F66">
      <w:pPr>
        <w:spacing w:before="100" w:beforeAutospacing="1" w:after="100" w:afterAutospacing="1" w:line="240" w:lineRule="auto"/>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t>Cuando se produce una catástrofe o simplemente una situación de emergencia, lo primero que suele fallar es el suministro de energía eléctrica en la zona afectada. Si un colaborador de la REMER no puede "salir al aire" con su estación en tal situación, su colaboración y por lo tanto la estructura de la Red y su eficacia será nula, por lo que el esfuerzo del conjunto de los colaboradores se vera mermado considerablemente. En definitiva, los ejercicios realizados periódicamente y el perfeccionamiento del Plan de actuación realizado a lo largo de varios años, no ha servido de nada.</w:t>
      </w:r>
    </w:p>
    <w:p w:rsidR="002A5F66" w:rsidRPr="002A5F66" w:rsidRDefault="002A5F66" w:rsidP="002A5F66">
      <w:pPr>
        <w:spacing w:before="100" w:beforeAutospacing="1" w:after="100" w:afterAutospacing="1" w:line="240" w:lineRule="auto"/>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t xml:space="preserve">Debemos tener en cuenta que la estación móvil nos podrá ser de utilidad durante las primeras horas de haberse producido la situación de emergencia, pero no para una operación prolongada donde será necesario cursar un gran número de mensajes, datos, órdenes, </w:t>
      </w:r>
      <w:r w:rsidRPr="002A5F66">
        <w:rPr>
          <w:rFonts w:ascii="Arial" w:eastAsia="Times New Roman" w:hAnsi="Arial" w:cs="Arial"/>
          <w:color w:val="000000"/>
          <w:sz w:val="20"/>
          <w:szCs w:val="20"/>
          <w:lang w:eastAsia="es-ES"/>
        </w:rPr>
        <w:lastRenderedPageBreak/>
        <w:t>información, etc.; independientemente de que el vehículo estará en peores condiciones de transmitir que desde el propio QTH.</w:t>
      </w:r>
    </w:p>
    <w:p w:rsidR="002A5F66" w:rsidRPr="002A5F66" w:rsidRDefault="002A5F66" w:rsidP="002A5F66">
      <w:pPr>
        <w:spacing w:before="100" w:beforeAutospacing="1" w:after="100" w:afterAutospacing="1" w:line="240" w:lineRule="auto"/>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t>Esta situación la podemos evitar instalando una fuente de alimentación de emergencia que nos permita operar independientemente de la red de energía eléctrica urbana.</w:t>
      </w:r>
    </w:p>
    <w:p w:rsidR="002A5F66" w:rsidRPr="002A5F66" w:rsidRDefault="002A5F66" w:rsidP="002A5F66">
      <w:pPr>
        <w:spacing w:before="100" w:beforeAutospacing="1" w:after="100" w:afterAutospacing="1" w:line="240" w:lineRule="auto"/>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t>Actualmente esta situación se ha simplificado con la proliferación de equipos transistorizados o híbridos con un consumo de energía moderado durante la transmisión y muy bajo en recepción.</w:t>
      </w:r>
    </w:p>
    <w:p w:rsidR="002A5F66" w:rsidRPr="002A5F66" w:rsidRDefault="002A5F66" w:rsidP="002A5F66">
      <w:pPr>
        <w:spacing w:before="100" w:beforeAutospacing="1" w:after="100" w:afterAutospacing="1" w:line="240" w:lineRule="auto"/>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t>Las fuentes de alimentación autónomas pueden ser de muy diversos tipos pero, para la mayoría de los radioaficionados, los mas prácticos son las baterías y los grupos electrógenos de C.A. portátiles.</w:t>
      </w:r>
    </w:p>
    <w:p w:rsidR="002A5F66" w:rsidRPr="002A5F66" w:rsidRDefault="002A5F66" w:rsidP="002A5F66">
      <w:pPr>
        <w:spacing w:before="100" w:beforeAutospacing="1" w:after="100" w:afterAutospacing="1" w:line="240" w:lineRule="auto"/>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t>Veamos algunas de las ventajas y desventajas de estas dos fuentes de energía eléctrica.</w:t>
      </w:r>
    </w:p>
    <w:tbl>
      <w:tblPr>
        <w:tblW w:w="4750" w:type="pct"/>
        <w:jc w:val="center"/>
        <w:tblCellSpacing w:w="7" w:type="dxa"/>
        <w:tblBorders>
          <w:top w:val="outset" w:sz="6" w:space="0" w:color="FFFFFF"/>
          <w:left w:val="outset" w:sz="6" w:space="0" w:color="FFFFFF"/>
          <w:bottom w:val="outset" w:sz="6" w:space="0" w:color="FFFFFF"/>
          <w:right w:val="outset" w:sz="6" w:space="0" w:color="FFFFFF"/>
        </w:tblBorders>
        <w:tblCellMar>
          <w:top w:w="45" w:type="dxa"/>
          <w:left w:w="45" w:type="dxa"/>
          <w:bottom w:w="45" w:type="dxa"/>
          <w:right w:w="45" w:type="dxa"/>
        </w:tblCellMar>
        <w:tblLook w:val="04A0"/>
      </w:tblPr>
      <w:tblGrid>
        <w:gridCol w:w="1420"/>
        <w:gridCol w:w="3192"/>
        <w:gridCol w:w="3607"/>
      </w:tblGrid>
      <w:tr w:rsidR="002A5F66" w:rsidRPr="002A5F66" w:rsidTr="002A5F66">
        <w:trPr>
          <w:tblCellSpacing w:w="7" w:type="dxa"/>
          <w:jc w:val="center"/>
        </w:trPr>
        <w:tc>
          <w:tcPr>
            <w:tcW w:w="850" w:type="pct"/>
            <w:tcBorders>
              <w:top w:val="outset" w:sz="6" w:space="0" w:color="FFFFFF"/>
              <w:left w:val="outset" w:sz="6" w:space="0" w:color="FFFFFF"/>
              <w:bottom w:val="outset" w:sz="6" w:space="0" w:color="FFFFFF"/>
              <w:right w:val="outset" w:sz="6" w:space="0" w:color="FFFFFF"/>
            </w:tcBorders>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11"/>
                <w:szCs w:val="11"/>
                <w:lang w:eastAsia="es-ES"/>
              </w:rPr>
              <w:t> </w:t>
            </w:r>
          </w:p>
        </w:tc>
        <w:tc>
          <w:tcPr>
            <w:tcW w:w="1950" w:type="pct"/>
            <w:tcBorders>
              <w:top w:val="outset" w:sz="6" w:space="0" w:color="FFFFFF"/>
              <w:left w:val="outset" w:sz="6" w:space="0" w:color="FFFFFF"/>
              <w:bottom w:val="outset" w:sz="6" w:space="0" w:color="FFFFFF"/>
              <w:right w:val="outset" w:sz="6" w:space="0" w:color="FFFFFF"/>
            </w:tcBorders>
            <w:shd w:val="clear" w:color="auto" w:fill="006D8C"/>
            <w:vAlign w:val="center"/>
            <w:hideMark/>
          </w:tcPr>
          <w:p w:rsidR="002A5F66" w:rsidRPr="002A5F66" w:rsidRDefault="002A5F66" w:rsidP="002A5F66">
            <w:pPr>
              <w:spacing w:before="100" w:beforeAutospacing="1" w:after="100" w:afterAutospacing="1" w:line="240" w:lineRule="auto"/>
              <w:rPr>
                <w:rFonts w:ascii="Arial" w:eastAsia="Times New Roman" w:hAnsi="Arial" w:cs="Arial"/>
                <w:color w:val="000000"/>
                <w:sz w:val="11"/>
                <w:szCs w:val="11"/>
                <w:lang w:eastAsia="es-ES"/>
              </w:rPr>
            </w:pPr>
            <w:r w:rsidRPr="002A5F66">
              <w:rPr>
                <w:rFonts w:ascii="Arial" w:eastAsia="Times New Roman" w:hAnsi="Arial" w:cs="Arial"/>
                <w:b/>
                <w:bCs/>
                <w:color w:val="FFFFFF"/>
                <w:sz w:val="20"/>
                <w:lang w:eastAsia="es-ES"/>
              </w:rPr>
              <w:t>Ventajas</w:t>
            </w:r>
          </w:p>
        </w:tc>
        <w:tc>
          <w:tcPr>
            <w:tcW w:w="2250" w:type="pct"/>
            <w:tcBorders>
              <w:top w:val="outset" w:sz="6" w:space="0" w:color="FFFFFF"/>
              <w:left w:val="outset" w:sz="6" w:space="0" w:color="FFFFFF"/>
              <w:bottom w:val="outset" w:sz="6" w:space="0" w:color="FFFFFF"/>
              <w:right w:val="outset" w:sz="6" w:space="0" w:color="FFFFFF"/>
            </w:tcBorders>
            <w:shd w:val="clear" w:color="auto" w:fill="006D8C"/>
            <w:vAlign w:val="center"/>
            <w:hideMark/>
          </w:tcPr>
          <w:p w:rsidR="002A5F66" w:rsidRPr="002A5F66" w:rsidRDefault="002A5F66" w:rsidP="002A5F66">
            <w:pPr>
              <w:spacing w:before="100" w:beforeAutospacing="1" w:after="100" w:afterAutospacing="1" w:line="240" w:lineRule="auto"/>
              <w:rPr>
                <w:rFonts w:ascii="Arial" w:eastAsia="Times New Roman" w:hAnsi="Arial" w:cs="Arial"/>
                <w:color w:val="000000"/>
                <w:sz w:val="11"/>
                <w:szCs w:val="11"/>
                <w:lang w:eastAsia="es-ES"/>
              </w:rPr>
            </w:pPr>
            <w:r w:rsidRPr="002A5F66">
              <w:rPr>
                <w:rFonts w:ascii="Arial" w:eastAsia="Times New Roman" w:hAnsi="Arial" w:cs="Arial"/>
                <w:b/>
                <w:bCs/>
                <w:color w:val="FFFFFF"/>
                <w:sz w:val="20"/>
                <w:lang w:eastAsia="es-ES"/>
              </w:rPr>
              <w:t>Desventajas</w:t>
            </w:r>
          </w:p>
        </w:tc>
      </w:tr>
      <w:tr w:rsidR="002A5F66" w:rsidRPr="002A5F66" w:rsidTr="002A5F66">
        <w:trPr>
          <w:tblCellSpacing w:w="7" w:type="dxa"/>
          <w:jc w:val="center"/>
        </w:trPr>
        <w:tc>
          <w:tcPr>
            <w:tcW w:w="850" w:type="pct"/>
            <w:tcBorders>
              <w:top w:val="outset" w:sz="6" w:space="0" w:color="FFFFFF"/>
              <w:left w:val="outset" w:sz="6" w:space="0" w:color="FFFFFF"/>
              <w:bottom w:val="outset" w:sz="6" w:space="0" w:color="FFFFFF"/>
              <w:right w:val="outset" w:sz="6" w:space="0" w:color="FFFFFF"/>
            </w:tcBorders>
            <w:shd w:val="clear" w:color="auto" w:fill="29869C"/>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FFFFFF"/>
                <w:sz w:val="20"/>
                <w:szCs w:val="20"/>
                <w:lang w:eastAsia="es-ES"/>
              </w:rPr>
              <w:t>Acumuladores recargables</w:t>
            </w:r>
          </w:p>
        </w:tc>
        <w:tc>
          <w:tcPr>
            <w:tcW w:w="1950" w:type="pct"/>
            <w:tcBorders>
              <w:top w:val="outset" w:sz="6" w:space="0" w:color="FFFFFF"/>
              <w:left w:val="outset" w:sz="6" w:space="0" w:color="FFFFFF"/>
              <w:bottom w:val="outset" w:sz="6" w:space="0" w:color="FFFFFF"/>
              <w:right w:val="outset" w:sz="6" w:space="0" w:color="FFFFFF"/>
            </w:tcBorders>
            <w:shd w:val="clear" w:color="auto" w:fill="99CCFF"/>
            <w:hideMark/>
          </w:tcPr>
          <w:p w:rsidR="002A5F66" w:rsidRPr="002A5F66" w:rsidRDefault="002A5F66" w:rsidP="002A5F66">
            <w:pPr>
              <w:spacing w:before="100" w:beforeAutospacing="1" w:after="100" w:afterAutospacing="1"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Inversión inicial moderada.</w:t>
            </w:r>
            <w:r w:rsidRPr="002A5F66">
              <w:rPr>
                <w:rFonts w:ascii="Arial" w:eastAsia="Times New Roman" w:hAnsi="Arial" w:cs="Arial"/>
                <w:color w:val="000000"/>
                <w:sz w:val="20"/>
                <w:szCs w:val="20"/>
                <w:lang w:eastAsia="es-ES"/>
              </w:rPr>
              <w:br/>
              <w:t>. Larga vida útil.</w:t>
            </w:r>
            <w:r w:rsidRPr="002A5F66">
              <w:rPr>
                <w:rFonts w:ascii="Arial" w:eastAsia="Times New Roman" w:hAnsi="Arial" w:cs="Arial"/>
                <w:color w:val="000000"/>
                <w:sz w:val="20"/>
                <w:szCs w:val="20"/>
                <w:lang w:eastAsia="es-ES"/>
              </w:rPr>
              <w:br/>
              <w:t>. Requiere poco mantenimiento.</w:t>
            </w:r>
            <w:r w:rsidRPr="002A5F66">
              <w:rPr>
                <w:rFonts w:ascii="Arial" w:eastAsia="Times New Roman" w:hAnsi="Arial" w:cs="Arial"/>
                <w:color w:val="000000"/>
                <w:sz w:val="20"/>
                <w:szCs w:val="20"/>
                <w:lang w:eastAsia="es-ES"/>
              </w:rPr>
              <w:br/>
              <w:t>. Puede instalarse próximo al cuarto de radio.</w:t>
            </w:r>
            <w:r w:rsidRPr="002A5F66">
              <w:rPr>
                <w:rFonts w:ascii="Arial" w:eastAsia="Times New Roman" w:hAnsi="Arial" w:cs="Arial"/>
                <w:color w:val="000000"/>
                <w:sz w:val="20"/>
                <w:szCs w:val="20"/>
                <w:lang w:eastAsia="es-ES"/>
              </w:rPr>
              <w:br/>
              <w:t>. Tamaño bastante compacto.</w:t>
            </w:r>
            <w:r w:rsidRPr="002A5F66">
              <w:rPr>
                <w:rFonts w:ascii="Arial" w:eastAsia="Times New Roman" w:hAnsi="Arial" w:cs="Arial"/>
                <w:color w:val="000000"/>
                <w:sz w:val="20"/>
                <w:szCs w:val="20"/>
                <w:lang w:eastAsia="es-ES"/>
              </w:rPr>
              <w:br/>
              <w:t>. Se mantiene fácilmente en óptimas condiciones de operatividad.</w:t>
            </w:r>
            <w:r w:rsidRPr="002A5F66">
              <w:rPr>
                <w:rFonts w:ascii="Arial" w:eastAsia="Times New Roman" w:hAnsi="Arial" w:cs="Arial"/>
                <w:color w:val="000000"/>
                <w:sz w:val="20"/>
                <w:szCs w:val="20"/>
                <w:lang w:eastAsia="es-ES"/>
              </w:rPr>
              <w:br/>
              <w:t>. Fácilmente transportable.</w:t>
            </w:r>
          </w:p>
        </w:tc>
        <w:tc>
          <w:tcPr>
            <w:tcW w:w="2250" w:type="pct"/>
            <w:tcBorders>
              <w:top w:val="outset" w:sz="6" w:space="0" w:color="FFFFFF"/>
              <w:left w:val="outset" w:sz="6" w:space="0" w:color="FFFFFF"/>
              <w:bottom w:val="outset" w:sz="6" w:space="0" w:color="FFFFFF"/>
              <w:right w:val="outset" w:sz="6" w:space="0" w:color="FFFFFF"/>
            </w:tcBorders>
            <w:shd w:val="clear" w:color="auto" w:fill="99CCFF"/>
            <w:hideMark/>
          </w:tcPr>
          <w:p w:rsidR="002A5F66" w:rsidRPr="002A5F66" w:rsidRDefault="002A5F66" w:rsidP="002A5F66">
            <w:pPr>
              <w:spacing w:before="100" w:beforeAutospacing="1" w:after="100" w:afterAutospacing="1"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Capacidad de almacenamiento de energía limitada.</w:t>
            </w:r>
            <w:r w:rsidRPr="002A5F66">
              <w:rPr>
                <w:rFonts w:ascii="Arial" w:eastAsia="Times New Roman" w:hAnsi="Arial" w:cs="Arial"/>
                <w:color w:val="000000"/>
                <w:sz w:val="20"/>
                <w:szCs w:val="20"/>
                <w:lang w:eastAsia="es-ES"/>
              </w:rPr>
              <w:br/>
              <w:t>. Electrólitos corrosivos,</w:t>
            </w:r>
            <w:r w:rsidRPr="002A5F66">
              <w:rPr>
                <w:rFonts w:ascii="Arial" w:eastAsia="Times New Roman" w:hAnsi="Arial" w:cs="Arial"/>
                <w:color w:val="000000"/>
                <w:sz w:val="20"/>
                <w:szCs w:val="20"/>
                <w:lang w:eastAsia="es-ES"/>
              </w:rPr>
              <w:br/>
              <w:t>. Sensibles a cargas y descargas excesivas.</w:t>
            </w:r>
            <w:r w:rsidRPr="002A5F66">
              <w:rPr>
                <w:rFonts w:ascii="Arial" w:eastAsia="Times New Roman" w:hAnsi="Arial" w:cs="Arial"/>
                <w:color w:val="000000"/>
                <w:sz w:val="20"/>
                <w:szCs w:val="20"/>
                <w:lang w:eastAsia="es-ES"/>
              </w:rPr>
              <w:br/>
              <w:t>. Conectores y cables especiales por manejar altas corrientes y bajos voltajes.</w:t>
            </w:r>
            <w:r w:rsidRPr="002A5F66">
              <w:rPr>
                <w:rFonts w:ascii="Arial" w:eastAsia="Times New Roman" w:hAnsi="Arial" w:cs="Arial"/>
                <w:color w:val="000000"/>
                <w:sz w:val="20"/>
                <w:szCs w:val="20"/>
                <w:lang w:eastAsia="es-ES"/>
              </w:rPr>
              <w:br/>
              <w:t>. Protecciones contra derrames o salpicaduras del electrolito.</w:t>
            </w:r>
            <w:r w:rsidRPr="002A5F66">
              <w:rPr>
                <w:rFonts w:ascii="Arial" w:eastAsia="Times New Roman" w:hAnsi="Arial" w:cs="Arial"/>
                <w:color w:val="000000"/>
                <w:sz w:val="20"/>
                <w:szCs w:val="20"/>
                <w:lang w:eastAsia="es-ES"/>
              </w:rPr>
              <w:br/>
              <w:t>. Les afectan los golpes o vibraciones fuertes.</w:t>
            </w:r>
            <w:r w:rsidRPr="002A5F66">
              <w:rPr>
                <w:rFonts w:ascii="Arial" w:eastAsia="Times New Roman" w:hAnsi="Arial" w:cs="Arial"/>
                <w:color w:val="000000"/>
                <w:sz w:val="20"/>
                <w:szCs w:val="20"/>
                <w:lang w:eastAsia="es-ES"/>
              </w:rPr>
              <w:br/>
              <w:t>. Baja eficacia.</w:t>
            </w:r>
          </w:p>
        </w:tc>
      </w:tr>
      <w:tr w:rsidR="002A5F66" w:rsidRPr="002A5F66" w:rsidTr="002A5F66">
        <w:trPr>
          <w:tblCellSpacing w:w="7" w:type="dxa"/>
          <w:jc w:val="center"/>
        </w:trPr>
        <w:tc>
          <w:tcPr>
            <w:tcW w:w="850" w:type="pct"/>
            <w:tcBorders>
              <w:top w:val="outset" w:sz="6" w:space="0" w:color="FFFFFF"/>
              <w:left w:val="outset" w:sz="6" w:space="0" w:color="FFFFFF"/>
              <w:bottom w:val="outset" w:sz="6" w:space="0" w:color="FFFFFF"/>
              <w:right w:val="outset" w:sz="6" w:space="0" w:color="FFFFFF"/>
            </w:tcBorders>
            <w:shd w:val="clear" w:color="auto" w:fill="29869C"/>
            <w:hideMark/>
          </w:tcPr>
          <w:p w:rsidR="002A5F66" w:rsidRPr="002A5F66" w:rsidRDefault="002A5F66" w:rsidP="002A5F66">
            <w:pPr>
              <w:spacing w:before="100" w:beforeAutospacing="1" w:after="100" w:afterAutospacing="1" w:line="240" w:lineRule="auto"/>
              <w:rPr>
                <w:rFonts w:ascii="Arial" w:eastAsia="Times New Roman" w:hAnsi="Arial" w:cs="Arial"/>
                <w:color w:val="000000"/>
                <w:sz w:val="11"/>
                <w:szCs w:val="11"/>
                <w:lang w:eastAsia="es-ES"/>
              </w:rPr>
            </w:pPr>
            <w:r w:rsidRPr="002A5F66">
              <w:rPr>
                <w:rFonts w:ascii="Arial" w:eastAsia="Times New Roman" w:hAnsi="Arial" w:cs="Arial"/>
                <w:color w:val="FFFFFF"/>
                <w:sz w:val="20"/>
                <w:szCs w:val="20"/>
                <w:lang w:eastAsia="es-ES"/>
              </w:rPr>
              <w:t>Generadores portátiles</w:t>
            </w:r>
          </w:p>
        </w:tc>
        <w:tc>
          <w:tcPr>
            <w:tcW w:w="1950" w:type="pct"/>
            <w:tcBorders>
              <w:top w:val="outset" w:sz="6" w:space="0" w:color="FFFFFF"/>
              <w:left w:val="outset" w:sz="6" w:space="0" w:color="FFFFFF"/>
              <w:bottom w:val="outset" w:sz="6" w:space="0" w:color="FFFFFF"/>
              <w:right w:val="outset" w:sz="6" w:space="0" w:color="FFFFFF"/>
            </w:tcBorders>
            <w:shd w:val="clear" w:color="auto" w:fill="99CCFF"/>
            <w:hideMark/>
          </w:tcPr>
          <w:p w:rsidR="002A5F66" w:rsidRPr="002A5F66" w:rsidRDefault="002A5F66" w:rsidP="002A5F66">
            <w:pPr>
              <w:spacing w:before="100" w:beforeAutospacing="1" w:after="100" w:afterAutospacing="1"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Alta eficacia.</w:t>
            </w:r>
            <w:r w:rsidRPr="002A5F66">
              <w:rPr>
                <w:rFonts w:ascii="Arial" w:eastAsia="Times New Roman" w:hAnsi="Arial" w:cs="Arial"/>
                <w:color w:val="000000"/>
                <w:sz w:val="20"/>
                <w:szCs w:val="20"/>
                <w:lang w:eastAsia="es-ES"/>
              </w:rPr>
              <w:br/>
              <w:t>. No requiere instalaciones especiales.</w:t>
            </w:r>
            <w:r w:rsidRPr="002A5F66">
              <w:rPr>
                <w:rFonts w:ascii="Arial" w:eastAsia="Times New Roman" w:hAnsi="Arial" w:cs="Arial"/>
                <w:color w:val="000000"/>
                <w:sz w:val="20"/>
                <w:szCs w:val="20"/>
                <w:lang w:eastAsia="es-ES"/>
              </w:rPr>
              <w:br/>
              <w:t>. Capacidad de generación durante largo tiempo.</w:t>
            </w:r>
            <w:r w:rsidRPr="002A5F66">
              <w:rPr>
                <w:rFonts w:ascii="Arial" w:eastAsia="Times New Roman" w:hAnsi="Arial" w:cs="Arial"/>
                <w:color w:val="000000"/>
                <w:sz w:val="20"/>
                <w:szCs w:val="20"/>
                <w:lang w:eastAsia="es-ES"/>
              </w:rPr>
              <w:br/>
              <w:t>. Dependiendo de la potencia, posibilidad de suministrar energía a otros.</w:t>
            </w:r>
            <w:r w:rsidRPr="002A5F66">
              <w:rPr>
                <w:rFonts w:ascii="Arial" w:eastAsia="Times New Roman" w:hAnsi="Arial" w:cs="Arial"/>
                <w:color w:val="000000"/>
                <w:sz w:val="20"/>
                <w:szCs w:val="20"/>
                <w:lang w:eastAsia="es-ES"/>
              </w:rPr>
              <w:br/>
              <w:t>. Los generadores hasta 2 Kva son fácilmente transportables.</w:t>
            </w:r>
          </w:p>
        </w:tc>
        <w:tc>
          <w:tcPr>
            <w:tcW w:w="2250" w:type="pct"/>
            <w:tcBorders>
              <w:top w:val="outset" w:sz="6" w:space="0" w:color="FFFFFF"/>
              <w:left w:val="outset" w:sz="6" w:space="0" w:color="FFFFFF"/>
              <w:bottom w:val="outset" w:sz="6" w:space="0" w:color="FFFFFF"/>
              <w:right w:val="outset" w:sz="6" w:space="0" w:color="FFFFFF"/>
            </w:tcBorders>
            <w:shd w:val="clear" w:color="auto" w:fill="99CCFF"/>
            <w:hideMark/>
          </w:tcPr>
          <w:p w:rsidR="002A5F66" w:rsidRPr="002A5F66" w:rsidRDefault="002A5F66" w:rsidP="002A5F66">
            <w:pPr>
              <w:spacing w:before="100" w:beforeAutospacing="1" w:after="100" w:afterAutospacing="1"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Debe instalarse al aire libre o lugar bien ventilado.</w:t>
            </w:r>
            <w:r w:rsidRPr="002A5F66">
              <w:rPr>
                <w:rFonts w:ascii="Arial" w:eastAsia="Times New Roman" w:hAnsi="Arial" w:cs="Arial"/>
                <w:color w:val="000000"/>
                <w:sz w:val="20"/>
                <w:szCs w:val="20"/>
                <w:lang w:eastAsia="es-ES"/>
              </w:rPr>
              <w:br/>
              <w:t>. Requiere depósitos especiales de combustible y lubricantes.</w:t>
            </w:r>
            <w:r w:rsidRPr="002A5F66">
              <w:rPr>
                <w:rFonts w:ascii="Arial" w:eastAsia="Times New Roman" w:hAnsi="Arial" w:cs="Arial"/>
                <w:color w:val="000000"/>
                <w:sz w:val="20"/>
                <w:szCs w:val="20"/>
                <w:lang w:eastAsia="es-ES"/>
              </w:rPr>
              <w:br/>
              <w:t>. Alto costo de la inversión inicial.</w:t>
            </w:r>
            <w:r w:rsidRPr="002A5F66">
              <w:rPr>
                <w:rFonts w:ascii="Arial" w:eastAsia="Times New Roman" w:hAnsi="Arial" w:cs="Arial"/>
                <w:color w:val="000000"/>
                <w:sz w:val="20"/>
                <w:szCs w:val="20"/>
                <w:lang w:eastAsia="es-ES"/>
              </w:rPr>
              <w:br/>
              <w:t>. Requiere mantenimiento preventivo.</w:t>
            </w:r>
            <w:r w:rsidRPr="002A5F66">
              <w:rPr>
                <w:rFonts w:ascii="Arial" w:eastAsia="Times New Roman" w:hAnsi="Arial" w:cs="Arial"/>
                <w:color w:val="000000"/>
                <w:sz w:val="20"/>
                <w:szCs w:val="20"/>
                <w:lang w:eastAsia="es-ES"/>
              </w:rPr>
              <w:br/>
              <w:t>. Genera bastante ruido.</w:t>
            </w:r>
            <w:r w:rsidRPr="002A5F66">
              <w:rPr>
                <w:rFonts w:ascii="Arial" w:eastAsia="Times New Roman" w:hAnsi="Arial" w:cs="Arial"/>
                <w:color w:val="000000"/>
                <w:sz w:val="20"/>
                <w:szCs w:val="20"/>
                <w:lang w:eastAsia="es-ES"/>
              </w:rPr>
              <w:br/>
              <w:t>. Requiere de sistemas de protección contra voltajes.</w:t>
            </w:r>
            <w:r w:rsidRPr="002A5F66">
              <w:rPr>
                <w:rFonts w:ascii="Arial" w:eastAsia="Times New Roman" w:hAnsi="Arial" w:cs="Arial"/>
                <w:color w:val="000000"/>
                <w:sz w:val="20"/>
                <w:szCs w:val="20"/>
                <w:lang w:eastAsia="es-ES"/>
              </w:rPr>
              <w:br/>
              <w:t>. Requiere habilidad mecánica para su reparación.</w:t>
            </w:r>
          </w:p>
        </w:tc>
      </w:tr>
    </w:tbl>
    <w:p w:rsidR="002A5F66" w:rsidRPr="002A5F66" w:rsidRDefault="002A5F66" w:rsidP="002A5F66">
      <w:pPr>
        <w:spacing w:before="100" w:beforeAutospacing="1" w:after="100" w:afterAutospacing="1" w:line="240" w:lineRule="auto"/>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t>Veamos ahora como debemos determinar la capacidad de generación de energía eléctrica, en Volt-Amper, de un generador de emergencia.</w:t>
      </w:r>
    </w:p>
    <w:p w:rsidR="002A5F66" w:rsidRPr="002A5F66" w:rsidRDefault="002A5F66" w:rsidP="002A5F66">
      <w:pPr>
        <w:spacing w:before="100" w:beforeAutospacing="1" w:after="100" w:afterAutospacing="1" w:line="240" w:lineRule="auto"/>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t>Supongamos que deseamos tener la posibilidad de operar con los siguientes equipos que componen nuestra estación. Tomaremos entonces, como primer paso, los datos de consumo de corriente de los equipos operando a plena potencia. Estos datos están en los manuales de operación correspondientes.</w:t>
      </w:r>
    </w:p>
    <w:p w:rsidR="002A5F66" w:rsidRPr="002A5F66" w:rsidRDefault="002A5F66" w:rsidP="002A5F66">
      <w:pPr>
        <w:spacing w:before="100" w:beforeAutospacing="1" w:after="100" w:afterAutospacing="1" w:line="240" w:lineRule="auto"/>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t>Supongamos que obtenemos lo siguiente:</w:t>
      </w:r>
    </w:p>
    <w:tbl>
      <w:tblPr>
        <w:tblW w:w="0" w:type="auto"/>
        <w:jc w:val="center"/>
        <w:tblCellSpacing w:w="15" w:type="dxa"/>
        <w:tblCellMar>
          <w:top w:w="45" w:type="dxa"/>
          <w:left w:w="45" w:type="dxa"/>
          <w:bottom w:w="45" w:type="dxa"/>
          <w:right w:w="45" w:type="dxa"/>
        </w:tblCellMar>
        <w:tblLook w:val="04A0"/>
      </w:tblPr>
      <w:tblGrid>
        <w:gridCol w:w="2492"/>
        <w:gridCol w:w="2400"/>
      </w:tblGrid>
      <w:tr w:rsidR="002A5F66" w:rsidRPr="002A5F66" w:rsidTr="002A5F66">
        <w:trPr>
          <w:tblCellSpacing w:w="15" w:type="dxa"/>
          <w:jc w:val="center"/>
        </w:trPr>
        <w:tc>
          <w:tcPr>
            <w:tcW w:w="0" w:type="auto"/>
            <w:vAlign w:val="center"/>
            <w:hideMark/>
          </w:tcPr>
          <w:p w:rsidR="002A5F66" w:rsidRPr="002A5F66" w:rsidRDefault="002A5F66" w:rsidP="002A5F66">
            <w:pPr>
              <w:spacing w:before="100" w:beforeAutospacing="1" w:after="100" w:afterAutospacing="1"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Transceptor de HF</w:t>
            </w:r>
            <w:r w:rsidRPr="002A5F66">
              <w:rPr>
                <w:rFonts w:ascii="Arial" w:eastAsia="Times New Roman" w:hAnsi="Arial" w:cs="Arial"/>
                <w:color w:val="000000"/>
                <w:sz w:val="11"/>
                <w:szCs w:val="11"/>
                <w:lang w:eastAsia="es-ES"/>
              </w:rPr>
              <w:t xml:space="preserve"> </w:t>
            </w:r>
          </w:p>
        </w:tc>
        <w:tc>
          <w:tcPr>
            <w:tcW w:w="0" w:type="auto"/>
            <w:vAlign w:val="center"/>
            <w:hideMark/>
          </w:tcPr>
          <w:p w:rsidR="002A5F66" w:rsidRPr="002A5F66" w:rsidRDefault="002A5F66" w:rsidP="002A5F66">
            <w:pPr>
              <w:spacing w:before="100" w:beforeAutospacing="1" w:after="100" w:afterAutospacing="1" w:line="240" w:lineRule="auto"/>
              <w:jc w:val="right"/>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290 VA</w:t>
            </w:r>
            <w:r w:rsidRPr="002A5F66">
              <w:rPr>
                <w:rFonts w:ascii="Arial" w:eastAsia="Times New Roman" w:hAnsi="Arial" w:cs="Arial"/>
                <w:color w:val="000000"/>
                <w:sz w:val="11"/>
                <w:szCs w:val="11"/>
                <w:lang w:eastAsia="es-ES"/>
              </w:rPr>
              <w:t xml:space="preserve"> </w:t>
            </w:r>
          </w:p>
        </w:tc>
      </w:tr>
      <w:tr w:rsidR="002A5F66" w:rsidRPr="002A5F66" w:rsidTr="002A5F66">
        <w:trPr>
          <w:tblCellSpacing w:w="15" w:type="dxa"/>
          <w:jc w:val="center"/>
        </w:trPr>
        <w:tc>
          <w:tcPr>
            <w:tcW w:w="0" w:type="auto"/>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Amplificador lineal de HF</w:t>
            </w:r>
          </w:p>
        </w:tc>
        <w:tc>
          <w:tcPr>
            <w:tcW w:w="0" w:type="auto"/>
            <w:vAlign w:val="center"/>
            <w:hideMark/>
          </w:tcPr>
          <w:p w:rsidR="002A5F66" w:rsidRPr="002A5F66" w:rsidRDefault="002A5F66" w:rsidP="002A5F66">
            <w:pPr>
              <w:spacing w:before="100" w:beforeAutospacing="1" w:after="100" w:afterAutospacing="1" w:line="240" w:lineRule="auto"/>
              <w:jc w:val="right"/>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1620 VA</w:t>
            </w:r>
            <w:r w:rsidRPr="002A5F66">
              <w:rPr>
                <w:rFonts w:ascii="Arial" w:eastAsia="Times New Roman" w:hAnsi="Arial" w:cs="Arial"/>
                <w:color w:val="000000"/>
                <w:sz w:val="11"/>
                <w:szCs w:val="11"/>
                <w:lang w:eastAsia="es-ES"/>
              </w:rPr>
              <w:t xml:space="preserve"> </w:t>
            </w:r>
          </w:p>
        </w:tc>
      </w:tr>
      <w:tr w:rsidR="002A5F66" w:rsidRPr="002A5F66" w:rsidTr="002A5F66">
        <w:trPr>
          <w:tblCellSpacing w:w="15" w:type="dxa"/>
          <w:jc w:val="center"/>
        </w:trPr>
        <w:tc>
          <w:tcPr>
            <w:tcW w:w="0" w:type="auto"/>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Transceptor de VHF</w:t>
            </w:r>
          </w:p>
        </w:tc>
        <w:tc>
          <w:tcPr>
            <w:tcW w:w="0" w:type="auto"/>
            <w:vAlign w:val="center"/>
            <w:hideMark/>
          </w:tcPr>
          <w:p w:rsidR="002A5F66" w:rsidRPr="002A5F66" w:rsidRDefault="002A5F66" w:rsidP="002A5F66">
            <w:pPr>
              <w:spacing w:before="100" w:beforeAutospacing="1" w:after="100" w:afterAutospacing="1" w:line="240" w:lineRule="auto"/>
              <w:jc w:val="right"/>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60 VA</w:t>
            </w:r>
            <w:r w:rsidRPr="002A5F66">
              <w:rPr>
                <w:rFonts w:ascii="Arial" w:eastAsia="Times New Roman" w:hAnsi="Arial" w:cs="Arial"/>
                <w:color w:val="000000"/>
                <w:sz w:val="11"/>
                <w:szCs w:val="11"/>
                <w:lang w:eastAsia="es-ES"/>
              </w:rPr>
              <w:t xml:space="preserve"> </w:t>
            </w:r>
          </w:p>
        </w:tc>
      </w:tr>
      <w:tr w:rsidR="002A5F66" w:rsidRPr="002A5F66" w:rsidTr="002A5F66">
        <w:trPr>
          <w:tblCellSpacing w:w="15" w:type="dxa"/>
          <w:jc w:val="center"/>
        </w:trPr>
        <w:tc>
          <w:tcPr>
            <w:tcW w:w="0" w:type="auto"/>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lastRenderedPageBreak/>
              <w:t>Amplificador lineal de VHF</w:t>
            </w:r>
          </w:p>
        </w:tc>
        <w:tc>
          <w:tcPr>
            <w:tcW w:w="0" w:type="auto"/>
            <w:vAlign w:val="center"/>
            <w:hideMark/>
          </w:tcPr>
          <w:p w:rsidR="002A5F66" w:rsidRPr="002A5F66" w:rsidRDefault="002A5F66" w:rsidP="002A5F66">
            <w:pPr>
              <w:spacing w:before="100" w:beforeAutospacing="1" w:after="100" w:afterAutospacing="1" w:line="240" w:lineRule="auto"/>
              <w:jc w:val="right"/>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600 VA</w:t>
            </w:r>
            <w:r w:rsidRPr="002A5F66">
              <w:rPr>
                <w:rFonts w:ascii="Arial" w:eastAsia="Times New Roman" w:hAnsi="Arial" w:cs="Arial"/>
                <w:color w:val="000000"/>
                <w:sz w:val="11"/>
                <w:szCs w:val="11"/>
                <w:lang w:eastAsia="es-ES"/>
              </w:rPr>
              <w:t xml:space="preserve"> </w:t>
            </w:r>
          </w:p>
        </w:tc>
      </w:tr>
      <w:tr w:rsidR="002A5F66" w:rsidRPr="002A5F66" w:rsidTr="002A5F66">
        <w:trPr>
          <w:tblCellSpacing w:w="15" w:type="dxa"/>
          <w:jc w:val="center"/>
        </w:trPr>
        <w:tc>
          <w:tcPr>
            <w:tcW w:w="0" w:type="auto"/>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p>
        </w:tc>
        <w:tc>
          <w:tcPr>
            <w:tcW w:w="0" w:type="auto"/>
            <w:vAlign w:val="center"/>
            <w:hideMark/>
          </w:tcPr>
          <w:p w:rsidR="002A5F66" w:rsidRPr="002A5F66" w:rsidRDefault="002A5F66" w:rsidP="002A5F66">
            <w:pPr>
              <w:spacing w:before="100" w:beforeAutospacing="1" w:after="100" w:afterAutospacing="1" w:line="240" w:lineRule="auto"/>
              <w:jc w:val="right"/>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w:t>
            </w:r>
            <w:r w:rsidRPr="002A5F66">
              <w:rPr>
                <w:rFonts w:ascii="Arial" w:eastAsia="Times New Roman" w:hAnsi="Arial" w:cs="Arial"/>
                <w:color w:val="000000"/>
                <w:sz w:val="11"/>
                <w:szCs w:val="11"/>
                <w:lang w:eastAsia="es-ES"/>
              </w:rPr>
              <w:t xml:space="preserve"> </w:t>
            </w:r>
          </w:p>
        </w:tc>
      </w:tr>
      <w:tr w:rsidR="002A5F66" w:rsidRPr="002A5F66" w:rsidTr="002A5F66">
        <w:trPr>
          <w:tblCellSpacing w:w="15" w:type="dxa"/>
          <w:jc w:val="center"/>
        </w:trPr>
        <w:tc>
          <w:tcPr>
            <w:tcW w:w="0" w:type="auto"/>
            <w:vAlign w:val="center"/>
            <w:hideMark/>
          </w:tcPr>
          <w:p w:rsidR="002A5F66" w:rsidRPr="002A5F66" w:rsidRDefault="002A5F66" w:rsidP="002A5F66">
            <w:pPr>
              <w:spacing w:before="100" w:beforeAutospacing="1" w:after="100" w:afterAutospacing="1" w:line="240" w:lineRule="auto"/>
              <w:jc w:val="right"/>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Carga total</w:t>
            </w:r>
            <w:r w:rsidRPr="002A5F66">
              <w:rPr>
                <w:rFonts w:ascii="Arial" w:eastAsia="Times New Roman" w:hAnsi="Arial" w:cs="Arial"/>
                <w:color w:val="000000"/>
                <w:sz w:val="11"/>
                <w:szCs w:val="11"/>
                <w:lang w:eastAsia="es-ES"/>
              </w:rPr>
              <w:t xml:space="preserve"> </w:t>
            </w:r>
          </w:p>
        </w:tc>
        <w:tc>
          <w:tcPr>
            <w:tcW w:w="0" w:type="auto"/>
            <w:vAlign w:val="center"/>
            <w:hideMark/>
          </w:tcPr>
          <w:p w:rsidR="002A5F66" w:rsidRPr="002A5F66" w:rsidRDefault="002A5F66" w:rsidP="002A5F66">
            <w:pPr>
              <w:spacing w:before="100" w:beforeAutospacing="1" w:after="100" w:afterAutospacing="1" w:line="240" w:lineRule="auto"/>
              <w:jc w:val="right"/>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2570 VA</w:t>
            </w:r>
            <w:r w:rsidRPr="002A5F66">
              <w:rPr>
                <w:rFonts w:ascii="Arial" w:eastAsia="Times New Roman" w:hAnsi="Arial" w:cs="Arial"/>
                <w:color w:val="000000"/>
                <w:sz w:val="11"/>
                <w:szCs w:val="11"/>
                <w:lang w:eastAsia="es-ES"/>
              </w:rPr>
              <w:t xml:space="preserve"> </w:t>
            </w:r>
          </w:p>
        </w:tc>
      </w:tr>
      <w:tr w:rsidR="002A5F66" w:rsidRPr="002A5F66" w:rsidTr="002A5F66">
        <w:trPr>
          <w:tblCellSpacing w:w="15" w:type="dxa"/>
          <w:jc w:val="center"/>
        </w:trPr>
        <w:tc>
          <w:tcPr>
            <w:tcW w:w="0" w:type="auto"/>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Accesorios .</w:t>
            </w:r>
          </w:p>
        </w:tc>
        <w:tc>
          <w:tcPr>
            <w:tcW w:w="0" w:type="auto"/>
            <w:vAlign w:val="center"/>
            <w:hideMark/>
          </w:tcPr>
          <w:p w:rsidR="002A5F66" w:rsidRPr="002A5F66" w:rsidRDefault="002A5F66" w:rsidP="002A5F66">
            <w:pPr>
              <w:spacing w:before="100" w:beforeAutospacing="1" w:after="100" w:afterAutospacing="1" w:line="240" w:lineRule="auto"/>
              <w:jc w:val="right"/>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500 VA</w:t>
            </w:r>
            <w:r w:rsidRPr="002A5F66">
              <w:rPr>
                <w:rFonts w:ascii="Arial" w:eastAsia="Times New Roman" w:hAnsi="Arial" w:cs="Arial"/>
                <w:color w:val="000000"/>
                <w:sz w:val="11"/>
                <w:szCs w:val="11"/>
                <w:lang w:eastAsia="es-ES"/>
              </w:rPr>
              <w:t xml:space="preserve"> </w:t>
            </w:r>
          </w:p>
        </w:tc>
      </w:tr>
      <w:tr w:rsidR="002A5F66" w:rsidRPr="002A5F66" w:rsidTr="002A5F66">
        <w:trPr>
          <w:tblCellSpacing w:w="15" w:type="dxa"/>
          <w:jc w:val="center"/>
        </w:trPr>
        <w:tc>
          <w:tcPr>
            <w:tcW w:w="0" w:type="auto"/>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p>
        </w:tc>
        <w:tc>
          <w:tcPr>
            <w:tcW w:w="0" w:type="auto"/>
            <w:vAlign w:val="center"/>
            <w:hideMark/>
          </w:tcPr>
          <w:p w:rsidR="002A5F66" w:rsidRPr="002A5F66" w:rsidRDefault="002A5F66" w:rsidP="002A5F66">
            <w:pPr>
              <w:spacing w:before="100" w:beforeAutospacing="1" w:after="100" w:afterAutospacing="1" w:line="240" w:lineRule="auto"/>
              <w:jc w:val="right"/>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w:t>
            </w:r>
            <w:r w:rsidRPr="002A5F66">
              <w:rPr>
                <w:rFonts w:ascii="Arial" w:eastAsia="Times New Roman" w:hAnsi="Arial" w:cs="Arial"/>
                <w:color w:val="000000"/>
                <w:sz w:val="11"/>
                <w:szCs w:val="11"/>
                <w:lang w:eastAsia="es-ES"/>
              </w:rPr>
              <w:t xml:space="preserve"> </w:t>
            </w:r>
          </w:p>
        </w:tc>
      </w:tr>
      <w:tr w:rsidR="002A5F66" w:rsidRPr="002A5F66" w:rsidTr="002A5F66">
        <w:trPr>
          <w:tblCellSpacing w:w="15" w:type="dxa"/>
          <w:jc w:val="center"/>
        </w:trPr>
        <w:tc>
          <w:tcPr>
            <w:tcW w:w="0" w:type="auto"/>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Carga total máxima</w:t>
            </w:r>
          </w:p>
        </w:tc>
        <w:tc>
          <w:tcPr>
            <w:tcW w:w="0" w:type="auto"/>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3070 VA = 3,07 KVA</w:t>
            </w:r>
          </w:p>
        </w:tc>
      </w:tr>
    </w:tbl>
    <w:p w:rsidR="002A5F66" w:rsidRPr="002A5F66" w:rsidRDefault="002A5F66" w:rsidP="002A5F66">
      <w:pPr>
        <w:spacing w:before="100" w:beforeAutospacing="1" w:after="100" w:afterAutospacing="1" w:line="240" w:lineRule="auto"/>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t>Es decir, necesitamos un generador del orden de 3,5 KVA para poder manipular la estación a pleno rendimiento.</w:t>
      </w:r>
    </w:p>
    <w:p w:rsidR="002A5F66" w:rsidRPr="002A5F66" w:rsidRDefault="002A5F66" w:rsidP="002A5F66">
      <w:pPr>
        <w:spacing w:before="100" w:beforeAutospacing="1" w:after="100" w:afterAutospacing="1" w:line="240" w:lineRule="auto"/>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t>Si eliminamos los amplificadores lineales y nos limitamos a lo estrictamente indispensable tendremos:</w:t>
      </w:r>
    </w:p>
    <w:tbl>
      <w:tblPr>
        <w:tblW w:w="0" w:type="auto"/>
        <w:jc w:val="center"/>
        <w:tblCellSpacing w:w="15" w:type="dxa"/>
        <w:tblCellMar>
          <w:top w:w="45" w:type="dxa"/>
          <w:left w:w="45" w:type="dxa"/>
          <w:bottom w:w="45" w:type="dxa"/>
          <w:right w:w="45" w:type="dxa"/>
        </w:tblCellMar>
        <w:tblLook w:val="04A0"/>
      </w:tblPr>
      <w:tblGrid>
        <w:gridCol w:w="2548"/>
        <w:gridCol w:w="2067"/>
      </w:tblGrid>
      <w:tr w:rsidR="002A5F66" w:rsidRPr="002A5F66" w:rsidTr="002A5F66">
        <w:trPr>
          <w:tblCellSpacing w:w="15" w:type="dxa"/>
          <w:jc w:val="center"/>
        </w:trPr>
        <w:tc>
          <w:tcPr>
            <w:tcW w:w="0" w:type="auto"/>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Transceptor de HF</w:t>
            </w:r>
          </w:p>
        </w:tc>
        <w:tc>
          <w:tcPr>
            <w:tcW w:w="0" w:type="auto"/>
            <w:vAlign w:val="center"/>
            <w:hideMark/>
          </w:tcPr>
          <w:p w:rsidR="002A5F66" w:rsidRPr="002A5F66" w:rsidRDefault="002A5F66" w:rsidP="002A5F66">
            <w:pPr>
              <w:spacing w:before="100" w:beforeAutospacing="1" w:after="100" w:afterAutospacing="1" w:line="240" w:lineRule="auto"/>
              <w:jc w:val="right"/>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290 VA</w:t>
            </w:r>
          </w:p>
        </w:tc>
      </w:tr>
      <w:tr w:rsidR="002A5F66" w:rsidRPr="002A5F66" w:rsidTr="002A5F66">
        <w:trPr>
          <w:tblCellSpacing w:w="15" w:type="dxa"/>
          <w:jc w:val="center"/>
        </w:trPr>
        <w:tc>
          <w:tcPr>
            <w:tcW w:w="0" w:type="auto"/>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Transceptor de VHF</w:t>
            </w:r>
          </w:p>
        </w:tc>
        <w:tc>
          <w:tcPr>
            <w:tcW w:w="0" w:type="auto"/>
            <w:vAlign w:val="center"/>
            <w:hideMark/>
          </w:tcPr>
          <w:p w:rsidR="002A5F66" w:rsidRPr="002A5F66" w:rsidRDefault="002A5F66" w:rsidP="002A5F66">
            <w:pPr>
              <w:spacing w:before="100" w:beforeAutospacing="1" w:after="100" w:afterAutospacing="1" w:line="240" w:lineRule="auto"/>
              <w:jc w:val="right"/>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60 VA</w:t>
            </w:r>
          </w:p>
        </w:tc>
      </w:tr>
      <w:tr w:rsidR="002A5F66" w:rsidRPr="002A5F66" w:rsidTr="002A5F66">
        <w:trPr>
          <w:tblCellSpacing w:w="15" w:type="dxa"/>
          <w:jc w:val="center"/>
        </w:trPr>
        <w:tc>
          <w:tcPr>
            <w:tcW w:w="0" w:type="auto"/>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Accesorios imprescindibles</w:t>
            </w:r>
          </w:p>
        </w:tc>
        <w:tc>
          <w:tcPr>
            <w:tcW w:w="0" w:type="auto"/>
            <w:vAlign w:val="center"/>
            <w:hideMark/>
          </w:tcPr>
          <w:p w:rsidR="002A5F66" w:rsidRPr="002A5F66" w:rsidRDefault="002A5F66" w:rsidP="002A5F66">
            <w:pPr>
              <w:spacing w:before="100" w:beforeAutospacing="1" w:after="100" w:afterAutospacing="1" w:line="240" w:lineRule="auto"/>
              <w:jc w:val="right"/>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250 VA</w:t>
            </w:r>
            <w:r w:rsidRPr="002A5F66">
              <w:rPr>
                <w:rFonts w:ascii="Arial" w:eastAsia="Times New Roman" w:hAnsi="Arial" w:cs="Arial"/>
                <w:color w:val="000000"/>
                <w:sz w:val="11"/>
                <w:szCs w:val="11"/>
                <w:lang w:eastAsia="es-ES"/>
              </w:rPr>
              <w:t xml:space="preserve"> </w:t>
            </w:r>
          </w:p>
        </w:tc>
      </w:tr>
      <w:tr w:rsidR="002A5F66" w:rsidRPr="002A5F66" w:rsidTr="002A5F66">
        <w:trPr>
          <w:tblCellSpacing w:w="15" w:type="dxa"/>
          <w:jc w:val="center"/>
        </w:trPr>
        <w:tc>
          <w:tcPr>
            <w:tcW w:w="0" w:type="auto"/>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p>
        </w:tc>
        <w:tc>
          <w:tcPr>
            <w:tcW w:w="0" w:type="auto"/>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w:t>
            </w:r>
          </w:p>
        </w:tc>
      </w:tr>
      <w:tr w:rsidR="002A5F66" w:rsidRPr="002A5F66" w:rsidTr="002A5F66">
        <w:trPr>
          <w:tblCellSpacing w:w="15" w:type="dxa"/>
          <w:jc w:val="center"/>
        </w:trPr>
        <w:tc>
          <w:tcPr>
            <w:tcW w:w="0" w:type="auto"/>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Carga total al generador</w:t>
            </w:r>
          </w:p>
        </w:tc>
        <w:tc>
          <w:tcPr>
            <w:tcW w:w="0" w:type="auto"/>
            <w:vAlign w:val="center"/>
            <w:hideMark/>
          </w:tcPr>
          <w:p w:rsidR="002A5F66" w:rsidRPr="002A5F66" w:rsidRDefault="002A5F66" w:rsidP="002A5F66">
            <w:pPr>
              <w:spacing w:before="100" w:beforeAutospacing="1" w:after="100" w:afterAutospacing="1" w:line="240" w:lineRule="auto"/>
              <w:jc w:val="right"/>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600 VA = 0,6 KVA</w:t>
            </w:r>
            <w:r w:rsidRPr="002A5F66">
              <w:rPr>
                <w:rFonts w:ascii="Arial" w:eastAsia="Times New Roman" w:hAnsi="Arial" w:cs="Arial"/>
                <w:color w:val="000000"/>
                <w:sz w:val="11"/>
                <w:szCs w:val="11"/>
                <w:lang w:eastAsia="es-ES"/>
              </w:rPr>
              <w:t xml:space="preserve"> </w:t>
            </w:r>
          </w:p>
        </w:tc>
      </w:tr>
    </w:tbl>
    <w:p w:rsidR="002A5F66" w:rsidRPr="002A5F66" w:rsidRDefault="002A5F66" w:rsidP="002A5F66">
      <w:pPr>
        <w:spacing w:before="100" w:beforeAutospacing="1" w:after="100" w:afterAutospacing="1" w:line="240" w:lineRule="auto"/>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t>Este generador, de 1000 VA, nos saldrá mucho más económico, que el generador para el primer caso donde estábamos con amplificadores lineales.</w:t>
      </w:r>
    </w:p>
    <w:p w:rsidR="002A5F66" w:rsidRPr="002A5F66" w:rsidRDefault="002A5F66" w:rsidP="002A5F66">
      <w:pPr>
        <w:spacing w:before="100" w:beforeAutospacing="1" w:after="100" w:afterAutospacing="1" w:line="240" w:lineRule="auto"/>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t>Consideremos ahora el caso que deseamos tener como fuente de energía independiente una o varias baterías que nos permitan operar, con una autonomía de al menos 24 horas ininterrumpidas.</w:t>
      </w:r>
    </w:p>
    <w:p w:rsidR="002A5F66" w:rsidRPr="002A5F66" w:rsidRDefault="002A5F66" w:rsidP="002A5F66">
      <w:pPr>
        <w:spacing w:before="100" w:beforeAutospacing="1" w:after="100" w:afterAutospacing="1" w:line="240" w:lineRule="auto"/>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t>Para este caso deberemos considerar el concepto de consumos de los equipos y el ciclo de operación tomando en cuenta los tiempos de transmisión y recepción.</w:t>
      </w:r>
    </w:p>
    <w:tbl>
      <w:tblPr>
        <w:tblW w:w="0" w:type="auto"/>
        <w:jc w:val="center"/>
        <w:tblCellSpacing w:w="15" w:type="dxa"/>
        <w:tblCellMar>
          <w:top w:w="45" w:type="dxa"/>
          <w:left w:w="45" w:type="dxa"/>
          <w:bottom w:w="45" w:type="dxa"/>
          <w:right w:w="45" w:type="dxa"/>
        </w:tblCellMar>
        <w:tblLook w:val="04A0"/>
      </w:tblPr>
      <w:tblGrid>
        <w:gridCol w:w="2014"/>
        <w:gridCol w:w="176"/>
        <w:gridCol w:w="343"/>
        <w:gridCol w:w="2600"/>
      </w:tblGrid>
      <w:tr w:rsidR="002A5F66" w:rsidRPr="002A5F66" w:rsidTr="002A5F66">
        <w:trPr>
          <w:tblCellSpacing w:w="15" w:type="dxa"/>
          <w:jc w:val="center"/>
        </w:trPr>
        <w:tc>
          <w:tcPr>
            <w:tcW w:w="0" w:type="auto"/>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Transceptor de HF</w:t>
            </w:r>
          </w:p>
        </w:tc>
        <w:tc>
          <w:tcPr>
            <w:tcW w:w="0" w:type="auto"/>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w:t>
            </w:r>
          </w:p>
        </w:tc>
        <w:tc>
          <w:tcPr>
            <w:tcW w:w="0" w:type="auto"/>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Tx</w:t>
            </w:r>
          </w:p>
        </w:tc>
        <w:tc>
          <w:tcPr>
            <w:tcW w:w="0" w:type="auto"/>
            <w:vAlign w:val="center"/>
            <w:hideMark/>
          </w:tcPr>
          <w:p w:rsidR="002A5F66" w:rsidRPr="002A5F66" w:rsidRDefault="002A5F66" w:rsidP="002A5F66">
            <w:pPr>
              <w:spacing w:before="100" w:beforeAutospacing="1" w:after="100" w:afterAutospacing="1" w:line="240" w:lineRule="auto"/>
              <w:jc w:val="right"/>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21 A * 13,5 V = 283,5 Watt</w:t>
            </w:r>
            <w:r w:rsidRPr="002A5F66">
              <w:rPr>
                <w:rFonts w:ascii="Arial" w:eastAsia="Times New Roman" w:hAnsi="Arial" w:cs="Arial"/>
                <w:color w:val="000000"/>
                <w:sz w:val="11"/>
                <w:szCs w:val="11"/>
                <w:lang w:eastAsia="es-ES"/>
              </w:rPr>
              <w:t xml:space="preserve"> </w:t>
            </w:r>
          </w:p>
        </w:tc>
      </w:tr>
      <w:tr w:rsidR="002A5F66" w:rsidRPr="002A5F66" w:rsidTr="002A5F66">
        <w:trPr>
          <w:tblCellSpacing w:w="15" w:type="dxa"/>
          <w:jc w:val="center"/>
        </w:trPr>
        <w:tc>
          <w:tcPr>
            <w:tcW w:w="0" w:type="auto"/>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Transceptor de VHF</w:t>
            </w:r>
          </w:p>
        </w:tc>
        <w:tc>
          <w:tcPr>
            <w:tcW w:w="0" w:type="auto"/>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w:t>
            </w:r>
          </w:p>
        </w:tc>
        <w:tc>
          <w:tcPr>
            <w:tcW w:w="0" w:type="auto"/>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Tx</w:t>
            </w:r>
          </w:p>
        </w:tc>
        <w:tc>
          <w:tcPr>
            <w:tcW w:w="0" w:type="auto"/>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4 A * 13,5 V = 54 Watt</w:t>
            </w:r>
          </w:p>
        </w:tc>
      </w:tr>
      <w:tr w:rsidR="002A5F66" w:rsidRPr="002A5F66" w:rsidTr="002A5F66">
        <w:trPr>
          <w:tblCellSpacing w:w="15" w:type="dxa"/>
          <w:jc w:val="center"/>
        </w:trPr>
        <w:tc>
          <w:tcPr>
            <w:tcW w:w="0" w:type="auto"/>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Focos de iluminación</w:t>
            </w:r>
          </w:p>
        </w:tc>
        <w:tc>
          <w:tcPr>
            <w:tcW w:w="0" w:type="auto"/>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w:t>
            </w:r>
          </w:p>
        </w:tc>
        <w:tc>
          <w:tcPr>
            <w:tcW w:w="0" w:type="auto"/>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w:t>
            </w:r>
          </w:p>
        </w:tc>
        <w:tc>
          <w:tcPr>
            <w:tcW w:w="0" w:type="auto"/>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 A * 13,5 V = 27 Watt</w:t>
            </w:r>
          </w:p>
        </w:tc>
      </w:tr>
      <w:tr w:rsidR="002A5F66" w:rsidRPr="002A5F66" w:rsidTr="002A5F66">
        <w:trPr>
          <w:tblCellSpacing w:w="15" w:type="dxa"/>
          <w:jc w:val="center"/>
        </w:trPr>
        <w:tc>
          <w:tcPr>
            <w:tcW w:w="0" w:type="auto"/>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w:t>
            </w:r>
          </w:p>
        </w:tc>
        <w:tc>
          <w:tcPr>
            <w:tcW w:w="0" w:type="auto"/>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w:t>
            </w:r>
          </w:p>
        </w:tc>
        <w:tc>
          <w:tcPr>
            <w:tcW w:w="0" w:type="auto"/>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w:t>
            </w:r>
          </w:p>
        </w:tc>
        <w:tc>
          <w:tcPr>
            <w:tcW w:w="0" w:type="auto"/>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w:t>
            </w:r>
          </w:p>
        </w:tc>
      </w:tr>
      <w:tr w:rsidR="002A5F66" w:rsidRPr="002A5F66" w:rsidTr="002A5F66">
        <w:trPr>
          <w:tblCellSpacing w:w="15" w:type="dxa"/>
          <w:jc w:val="center"/>
        </w:trPr>
        <w:tc>
          <w:tcPr>
            <w:tcW w:w="0" w:type="auto"/>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w:t>
            </w:r>
          </w:p>
        </w:tc>
        <w:tc>
          <w:tcPr>
            <w:tcW w:w="0" w:type="auto"/>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w:t>
            </w:r>
          </w:p>
        </w:tc>
        <w:tc>
          <w:tcPr>
            <w:tcW w:w="0" w:type="auto"/>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 </w:t>
            </w:r>
          </w:p>
        </w:tc>
        <w:tc>
          <w:tcPr>
            <w:tcW w:w="0" w:type="auto"/>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27 A * 13,5 V = 364,5 Watt</w:t>
            </w:r>
          </w:p>
        </w:tc>
      </w:tr>
    </w:tbl>
    <w:p w:rsidR="002A5F66" w:rsidRPr="002A5F66" w:rsidRDefault="002A5F66" w:rsidP="002A5F66">
      <w:pPr>
        <w:spacing w:before="100" w:beforeAutospacing="1" w:after="100" w:afterAutospacing="1" w:line="240" w:lineRule="auto"/>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t>Es decir, nuestro consumo es de 364,5 Watt hora; y considerando el potencial constante, tendremos 27 Amp-hora como la demanda de energía por cada hora de operación, si consideramos que todo ese tiempo nos lo pasamos transmitiendo. En la práctica podemos considerar que, durante una emergencia, la mitad del tiempo estamos transmitiendo datos e información y que la otra mitad del tiempo recibimos información; tomando en cuenta este ciclo tendremos un consumo de 13,5 Amp-hora, en promedio para transmisión, por cada hora que operemos en transmisión.</w:t>
      </w:r>
    </w:p>
    <w:p w:rsidR="002A5F66" w:rsidRPr="002A5F66" w:rsidRDefault="002A5F66" w:rsidP="002A5F66">
      <w:pPr>
        <w:spacing w:before="100" w:beforeAutospacing="1" w:after="100" w:afterAutospacing="1" w:line="240" w:lineRule="auto"/>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t>Considerando ahora la segunda parte del ciclo:</w:t>
      </w:r>
    </w:p>
    <w:tbl>
      <w:tblPr>
        <w:tblW w:w="0" w:type="auto"/>
        <w:jc w:val="center"/>
        <w:tblCellSpacing w:w="15" w:type="dxa"/>
        <w:tblCellMar>
          <w:top w:w="45" w:type="dxa"/>
          <w:left w:w="45" w:type="dxa"/>
          <w:bottom w:w="45" w:type="dxa"/>
          <w:right w:w="45" w:type="dxa"/>
        </w:tblCellMar>
        <w:tblLook w:val="04A0"/>
      </w:tblPr>
      <w:tblGrid>
        <w:gridCol w:w="2014"/>
        <w:gridCol w:w="126"/>
        <w:gridCol w:w="365"/>
        <w:gridCol w:w="2800"/>
      </w:tblGrid>
      <w:tr w:rsidR="002A5F66" w:rsidRPr="002A5F66" w:rsidTr="002A5F66">
        <w:trPr>
          <w:tblCellSpacing w:w="15" w:type="dxa"/>
          <w:jc w:val="center"/>
        </w:trPr>
        <w:tc>
          <w:tcPr>
            <w:tcW w:w="0" w:type="auto"/>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Transceptor de HF</w:t>
            </w:r>
          </w:p>
        </w:tc>
        <w:tc>
          <w:tcPr>
            <w:tcW w:w="0" w:type="auto"/>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p>
        </w:tc>
        <w:tc>
          <w:tcPr>
            <w:tcW w:w="0" w:type="auto"/>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Rx</w:t>
            </w:r>
          </w:p>
        </w:tc>
        <w:tc>
          <w:tcPr>
            <w:tcW w:w="0" w:type="auto"/>
            <w:vAlign w:val="center"/>
            <w:hideMark/>
          </w:tcPr>
          <w:p w:rsidR="002A5F66" w:rsidRPr="002A5F66" w:rsidRDefault="002A5F66" w:rsidP="002A5F66">
            <w:pPr>
              <w:spacing w:before="100" w:beforeAutospacing="1" w:after="100" w:afterAutospacing="1" w:line="240" w:lineRule="auto"/>
              <w:jc w:val="right"/>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6 A * 13,5 V = 81 Watt</w:t>
            </w:r>
            <w:r w:rsidRPr="002A5F66">
              <w:rPr>
                <w:rFonts w:ascii="Arial" w:eastAsia="Times New Roman" w:hAnsi="Arial" w:cs="Arial"/>
                <w:color w:val="000000"/>
                <w:sz w:val="11"/>
                <w:szCs w:val="11"/>
                <w:lang w:eastAsia="es-ES"/>
              </w:rPr>
              <w:t xml:space="preserve"> </w:t>
            </w:r>
          </w:p>
        </w:tc>
      </w:tr>
      <w:tr w:rsidR="002A5F66" w:rsidRPr="002A5F66" w:rsidTr="002A5F66">
        <w:trPr>
          <w:tblCellSpacing w:w="15" w:type="dxa"/>
          <w:jc w:val="center"/>
        </w:trPr>
        <w:tc>
          <w:tcPr>
            <w:tcW w:w="0" w:type="auto"/>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Transceptor de VHF</w:t>
            </w:r>
          </w:p>
        </w:tc>
        <w:tc>
          <w:tcPr>
            <w:tcW w:w="0" w:type="auto"/>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p>
        </w:tc>
        <w:tc>
          <w:tcPr>
            <w:tcW w:w="0" w:type="auto"/>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Rx</w:t>
            </w:r>
          </w:p>
        </w:tc>
        <w:tc>
          <w:tcPr>
            <w:tcW w:w="0" w:type="auto"/>
            <w:vAlign w:val="center"/>
            <w:hideMark/>
          </w:tcPr>
          <w:p w:rsidR="002A5F66" w:rsidRPr="002A5F66" w:rsidRDefault="002A5F66" w:rsidP="002A5F66">
            <w:pPr>
              <w:spacing w:before="100" w:beforeAutospacing="1" w:after="100" w:afterAutospacing="1" w:line="240" w:lineRule="auto"/>
              <w:jc w:val="right"/>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0,5 A * 13,5 V = 6,75 Watt</w:t>
            </w:r>
            <w:r w:rsidRPr="002A5F66">
              <w:rPr>
                <w:rFonts w:ascii="Arial" w:eastAsia="Times New Roman" w:hAnsi="Arial" w:cs="Arial"/>
                <w:color w:val="000000"/>
                <w:sz w:val="11"/>
                <w:szCs w:val="11"/>
                <w:lang w:eastAsia="es-ES"/>
              </w:rPr>
              <w:t xml:space="preserve"> </w:t>
            </w:r>
          </w:p>
        </w:tc>
      </w:tr>
      <w:tr w:rsidR="002A5F66" w:rsidRPr="002A5F66" w:rsidTr="002A5F66">
        <w:trPr>
          <w:tblCellSpacing w:w="15" w:type="dxa"/>
          <w:jc w:val="center"/>
        </w:trPr>
        <w:tc>
          <w:tcPr>
            <w:tcW w:w="0" w:type="auto"/>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Focos de iluminación</w:t>
            </w:r>
          </w:p>
        </w:tc>
        <w:tc>
          <w:tcPr>
            <w:tcW w:w="0" w:type="auto"/>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p>
        </w:tc>
        <w:tc>
          <w:tcPr>
            <w:tcW w:w="0" w:type="auto"/>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p>
        </w:tc>
        <w:tc>
          <w:tcPr>
            <w:tcW w:w="0" w:type="auto"/>
            <w:vAlign w:val="center"/>
            <w:hideMark/>
          </w:tcPr>
          <w:p w:rsidR="002A5F66" w:rsidRPr="002A5F66" w:rsidRDefault="002A5F66" w:rsidP="002A5F66">
            <w:pPr>
              <w:spacing w:before="100" w:beforeAutospacing="1" w:after="100" w:afterAutospacing="1" w:line="240" w:lineRule="auto"/>
              <w:jc w:val="right"/>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2 * 13,5 V = 27 Watt</w:t>
            </w:r>
            <w:r w:rsidRPr="002A5F66">
              <w:rPr>
                <w:rFonts w:ascii="Arial" w:eastAsia="Times New Roman" w:hAnsi="Arial" w:cs="Arial"/>
                <w:color w:val="000000"/>
                <w:sz w:val="11"/>
                <w:szCs w:val="11"/>
                <w:lang w:eastAsia="es-ES"/>
              </w:rPr>
              <w:t xml:space="preserve"> </w:t>
            </w:r>
          </w:p>
        </w:tc>
      </w:tr>
      <w:tr w:rsidR="002A5F66" w:rsidRPr="002A5F66" w:rsidTr="002A5F66">
        <w:trPr>
          <w:tblCellSpacing w:w="15" w:type="dxa"/>
          <w:jc w:val="center"/>
        </w:trPr>
        <w:tc>
          <w:tcPr>
            <w:tcW w:w="0" w:type="auto"/>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p>
        </w:tc>
        <w:tc>
          <w:tcPr>
            <w:tcW w:w="0" w:type="auto"/>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p>
        </w:tc>
        <w:tc>
          <w:tcPr>
            <w:tcW w:w="0" w:type="auto"/>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p>
        </w:tc>
        <w:tc>
          <w:tcPr>
            <w:tcW w:w="0" w:type="auto"/>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w:t>
            </w:r>
          </w:p>
        </w:tc>
      </w:tr>
      <w:tr w:rsidR="002A5F66" w:rsidRPr="002A5F66" w:rsidTr="002A5F66">
        <w:trPr>
          <w:tblCellSpacing w:w="15" w:type="dxa"/>
          <w:jc w:val="center"/>
        </w:trPr>
        <w:tc>
          <w:tcPr>
            <w:tcW w:w="0" w:type="auto"/>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p>
        </w:tc>
        <w:tc>
          <w:tcPr>
            <w:tcW w:w="0" w:type="auto"/>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p>
        </w:tc>
        <w:tc>
          <w:tcPr>
            <w:tcW w:w="0" w:type="auto"/>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p>
        </w:tc>
        <w:tc>
          <w:tcPr>
            <w:tcW w:w="0" w:type="auto"/>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r w:rsidRPr="002A5F66">
              <w:rPr>
                <w:rFonts w:ascii="Arial" w:eastAsia="Times New Roman" w:hAnsi="Arial" w:cs="Arial"/>
                <w:color w:val="000000"/>
                <w:sz w:val="20"/>
                <w:szCs w:val="20"/>
                <w:lang w:eastAsia="es-ES"/>
              </w:rPr>
              <w:t>8,5 A * 13,5 V = 114,75 Watt</w:t>
            </w:r>
          </w:p>
        </w:tc>
      </w:tr>
    </w:tbl>
    <w:p w:rsidR="002A5F66" w:rsidRPr="002A5F66" w:rsidRDefault="002A5F66" w:rsidP="002A5F66">
      <w:pPr>
        <w:spacing w:before="100" w:beforeAutospacing="1" w:after="100" w:afterAutospacing="1" w:line="240" w:lineRule="auto"/>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t>Tendremos un consumo de energía, en recepción de 8,5 Amp-hora por cada hora que operemos la estación.</w:t>
      </w:r>
    </w:p>
    <w:p w:rsidR="002A5F66" w:rsidRPr="002A5F66" w:rsidRDefault="002A5F66" w:rsidP="002A5F66">
      <w:pPr>
        <w:spacing w:before="100" w:beforeAutospacing="1" w:after="100" w:afterAutospacing="1" w:line="240" w:lineRule="auto"/>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t>Haciendo la misma consideración para este caso, como hemos hecho para transmisión, tendremos un consumo promedio de energía, de 4,25 Amp-hora para recepción.</w:t>
      </w:r>
    </w:p>
    <w:p w:rsidR="002A5F66" w:rsidRPr="002A5F66" w:rsidRDefault="002A5F66" w:rsidP="002A5F66">
      <w:pPr>
        <w:spacing w:before="100" w:beforeAutospacing="1" w:after="100" w:afterAutospacing="1" w:line="240" w:lineRule="auto"/>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t>Sumando los valores obtendremos como consumo promedio de energía, por cada hora que operemos de:</w:t>
      </w:r>
    </w:p>
    <w:p w:rsidR="002A5F66" w:rsidRPr="002A5F66" w:rsidRDefault="002A5F66" w:rsidP="002A5F66">
      <w:pPr>
        <w:spacing w:before="100" w:beforeAutospacing="1" w:after="100" w:afterAutospacing="1" w:line="240" w:lineRule="auto"/>
        <w:jc w:val="center"/>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t>13,5 (Tx) + 4,25 (Rx) = 17,75 Amper/hora</w:t>
      </w:r>
    </w:p>
    <w:p w:rsidR="002A5F66" w:rsidRPr="002A5F66" w:rsidRDefault="002A5F66" w:rsidP="002A5F66">
      <w:pPr>
        <w:spacing w:before="100" w:beforeAutospacing="1" w:after="100" w:afterAutospacing="1" w:line="240" w:lineRule="auto"/>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t>Como deseamos operar un mínimo de 24 horas, nuestra batería deberá tener una capacidad total de: 17,75 Amper-hora * 24 h. = 426 Amper-hora, como mínimo.</w:t>
      </w:r>
    </w:p>
    <w:p w:rsidR="002A5F66" w:rsidRPr="002A5F66" w:rsidRDefault="002A5F66" w:rsidP="002A5F66">
      <w:pPr>
        <w:spacing w:before="100" w:beforeAutospacing="1" w:after="100" w:afterAutospacing="1" w:line="240" w:lineRule="auto"/>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t>Debido al envejecimiento de las baterías es conveniente considerar una reserva adicional del orden del 25%; es decir, el valor obtenido para la capacidad mínima deberemos multiplicar por 1,25 que nos dará 532,5 Amper-hora.</w:t>
      </w:r>
    </w:p>
    <w:p w:rsidR="002A5F66" w:rsidRPr="002A5F66" w:rsidRDefault="002A5F66" w:rsidP="002A5F66">
      <w:pPr>
        <w:spacing w:before="100" w:beforeAutospacing="1" w:after="100" w:afterAutospacing="1" w:line="240" w:lineRule="auto"/>
        <w:jc w:val="right"/>
        <w:rPr>
          <w:rFonts w:ascii="Arial" w:eastAsia="Times New Roman" w:hAnsi="Arial" w:cs="Arial"/>
          <w:color w:val="000000"/>
          <w:sz w:val="20"/>
          <w:szCs w:val="20"/>
          <w:lang w:eastAsia="es-ES"/>
        </w:rPr>
      </w:pPr>
      <w:r>
        <w:rPr>
          <w:rFonts w:ascii="Arial" w:eastAsia="Times New Roman" w:hAnsi="Arial" w:cs="Arial"/>
          <w:noProof/>
          <w:color w:val="003399"/>
          <w:sz w:val="11"/>
          <w:szCs w:val="11"/>
          <w:lang w:eastAsia="es-ES"/>
        </w:rPr>
        <w:drawing>
          <wp:inline distT="0" distB="0" distL="0" distR="0">
            <wp:extent cx="237490" cy="178435"/>
            <wp:effectExtent l="19050" t="0" r="0" b="0"/>
            <wp:docPr id="16" name="Imagen 16" descr="arrib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rriba">
                      <a:hlinkClick r:id="rId5"/>
                    </pic:cNvPr>
                    <pic:cNvPicPr>
                      <a:picLocks noChangeAspect="1" noChangeArrowheads="1"/>
                    </pic:cNvPicPr>
                  </pic:nvPicPr>
                  <pic:blipFill>
                    <a:blip r:embed="rId6" cstate="print"/>
                    <a:srcRect/>
                    <a:stretch>
                      <a:fillRect/>
                    </a:stretch>
                  </pic:blipFill>
                  <pic:spPr bwMode="auto">
                    <a:xfrm>
                      <a:off x="0" y="0"/>
                      <a:ext cx="237490" cy="178435"/>
                    </a:xfrm>
                    <a:prstGeom prst="rect">
                      <a:avLst/>
                    </a:prstGeom>
                    <a:noFill/>
                    <a:ln w="9525">
                      <a:noFill/>
                      <a:miter lim="800000"/>
                      <a:headEnd/>
                      <a:tailEnd/>
                    </a:ln>
                  </pic:spPr>
                </pic:pic>
              </a:graphicData>
            </a:graphic>
          </wp:inline>
        </w:drawing>
      </w:r>
    </w:p>
    <w:tbl>
      <w:tblPr>
        <w:tblW w:w="5000" w:type="pct"/>
        <w:tblCellSpacing w:w="0" w:type="dxa"/>
        <w:tblCellMar>
          <w:top w:w="15" w:type="dxa"/>
          <w:left w:w="15" w:type="dxa"/>
          <w:bottom w:w="15" w:type="dxa"/>
          <w:right w:w="15" w:type="dxa"/>
        </w:tblCellMar>
        <w:tblLook w:val="04A0"/>
      </w:tblPr>
      <w:tblGrid>
        <w:gridCol w:w="8534"/>
      </w:tblGrid>
      <w:tr w:rsidR="002A5F66" w:rsidRPr="002A5F66" w:rsidTr="002A5F66">
        <w:trPr>
          <w:tblCellSpacing w:w="0" w:type="dxa"/>
        </w:trPr>
        <w:tc>
          <w:tcPr>
            <w:tcW w:w="5000" w:type="pct"/>
            <w:tcBorders>
              <w:top w:val="nil"/>
              <w:left w:val="nil"/>
              <w:bottom w:val="nil"/>
              <w:right w:val="nil"/>
            </w:tcBorders>
            <w:shd w:val="clear" w:color="auto" w:fill="0080C0"/>
            <w:vAlign w:val="center"/>
            <w:hideMark/>
          </w:tcPr>
          <w:p w:rsidR="002A5F66" w:rsidRPr="002A5F66" w:rsidRDefault="002A5F66" w:rsidP="002A5F66">
            <w:pPr>
              <w:spacing w:after="0" w:line="240" w:lineRule="auto"/>
              <w:jc w:val="right"/>
              <w:rPr>
                <w:rFonts w:ascii="Arial" w:eastAsia="Times New Roman" w:hAnsi="Arial" w:cs="Arial"/>
                <w:color w:val="000000"/>
                <w:sz w:val="11"/>
                <w:szCs w:val="11"/>
                <w:lang w:eastAsia="es-ES"/>
              </w:rPr>
            </w:pPr>
            <w:bookmarkStart w:id="8" w:name="1814"/>
            <w:bookmarkEnd w:id="8"/>
            <w:r w:rsidRPr="002A5F66">
              <w:rPr>
                <w:rFonts w:ascii="Arial" w:eastAsia="Times New Roman" w:hAnsi="Arial" w:cs="Arial"/>
                <w:b/>
                <w:bCs/>
                <w:color w:val="FFFFFF"/>
                <w:sz w:val="11"/>
                <w:szCs w:val="11"/>
                <w:lang w:eastAsia="es-ES"/>
              </w:rPr>
              <w:t>Energía solar </w:t>
            </w:r>
          </w:p>
        </w:tc>
      </w:tr>
    </w:tbl>
    <w:p w:rsidR="002A5F66" w:rsidRPr="002A5F66" w:rsidRDefault="002A5F66" w:rsidP="002A5F66">
      <w:pPr>
        <w:spacing w:before="100" w:beforeAutospacing="1" w:after="100" w:afterAutospacing="1" w:line="240" w:lineRule="auto"/>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t>Una célula solar es un semiconductor muy sencillo. De hecho, las células solares son diodos semiconductores de gran superficie. En pocas palabras, si los fotones contenidos en los rayos de luz bombardean la barrera de este semiconductor, se liberan los pares hueco-electrón dentro de la unión P-N produciendo una polarización en sentido directo de esta capa al igual que en los fototransistores. Esta capa polarizada en sentido directo puede suministrar corriente a un circuito de carga. Dado que la superficie expuesta de una célula solar puede ser bastante grande, la corriente directa a transmitir puede ser sustancial. De esto se deduce que la corriente de salida de una fotocélula es directamente proporcional al índice de bombardeo de protones y, por consiguiente, a la superficie expuesta de la fotocélula.</w:t>
      </w:r>
    </w:p>
    <w:tbl>
      <w:tblPr>
        <w:tblW w:w="5000" w:type="pct"/>
        <w:tblCellSpacing w:w="0" w:type="dxa"/>
        <w:tblCellMar>
          <w:top w:w="15" w:type="dxa"/>
          <w:left w:w="15" w:type="dxa"/>
          <w:bottom w:w="15" w:type="dxa"/>
          <w:right w:w="15" w:type="dxa"/>
        </w:tblCellMar>
        <w:tblLook w:val="04A0"/>
      </w:tblPr>
      <w:tblGrid>
        <w:gridCol w:w="8534"/>
      </w:tblGrid>
      <w:tr w:rsidR="002A5F66" w:rsidRPr="002A5F66" w:rsidTr="002A5F66">
        <w:trPr>
          <w:tblCellSpacing w:w="0" w:type="dxa"/>
        </w:trPr>
        <w:tc>
          <w:tcPr>
            <w:tcW w:w="5000" w:type="pct"/>
            <w:tcBorders>
              <w:top w:val="nil"/>
              <w:left w:val="nil"/>
              <w:bottom w:val="nil"/>
              <w:right w:val="nil"/>
            </w:tcBorders>
            <w:shd w:val="clear" w:color="auto" w:fill="FF0000"/>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bookmarkStart w:id="9" w:name="1814a"/>
            <w:bookmarkEnd w:id="9"/>
            <w:r w:rsidRPr="002A5F66">
              <w:rPr>
                <w:rFonts w:ascii="Arial" w:eastAsia="Times New Roman" w:hAnsi="Arial" w:cs="Arial"/>
                <w:b/>
                <w:bCs/>
                <w:color w:val="FFFFFF"/>
                <w:sz w:val="11"/>
                <w:szCs w:val="11"/>
                <w:lang w:eastAsia="es-ES"/>
              </w:rPr>
              <w:t> Tipos de células solares</w:t>
            </w:r>
          </w:p>
        </w:tc>
      </w:tr>
    </w:tbl>
    <w:p w:rsidR="002A5F66" w:rsidRPr="002A5F66" w:rsidRDefault="002A5F66" w:rsidP="002A5F66">
      <w:pPr>
        <w:spacing w:before="100" w:beforeAutospacing="1" w:after="100" w:afterAutospacing="1" w:line="240" w:lineRule="auto"/>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t>En un principio, las células solares se fabricaban cortando láminas de varillas de cristal de silicio cultivado y sometiéndolas a un proceso de impurificación y metalización. Estas células solares se denominan células monocristalinas porque cada unidad se compone sólo de una placa de cristal. La forma de estas células es la misma que la de la varilla de silicio de la que se cortan en círculos. Una plaqueta de este material con una superficie de 50 mm puede fabricarse dentro de una fotocélula, pero una plaqueta de este tamaño podría utilizarse también para producir miles de transistores.</w:t>
      </w:r>
    </w:p>
    <w:p w:rsidR="002A5F66" w:rsidRPr="002A5F66" w:rsidRDefault="002A5F66" w:rsidP="002A5F66">
      <w:pPr>
        <w:spacing w:before="100" w:beforeAutospacing="1" w:after="100" w:afterAutospacing="1" w:line="240" w:lineRule="auto"/>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t>La mayoría se protegen de la polaridad con un diodo en serie con la línea de tensión positiva. Cuando oscurece y la tensión de salida cae, el diodo garantiza que el panel no comience a extraer corriente de la batería.</w:t>
      </w:r>
    </w:p>
    <w:p w:rsidR="002A5F66" w:rsidRPr="002A5F66" w:rsidRDefault="002A5F66" w:rsidP="002A5F66">
      <w:pPr>
        <w:spacing w:before="100" w:beforeAutospacing="1" w:after="100" w:afterAutospacing="1" w:line="240" w:lineRule="auto"/>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t>Los paneles solares suministran normalmente entre 15 V a 18 V y de 600 mA a 1500 mA con plena luz del Sol. Ello no perjudicará una batería de elevada capacidad, por ejemplo, una unidad de ciclo intenso. Todo lo que se debe hacer es conectar la batería, colocar el panel solar en plena luz del Sol y cargarla. La batería regulará la tensión máxima del panel.</w:t>
      </w:r>
    </w:p>
    <w:p w:rsidR="002A5F66" w:rsidRPr="002A5F66" w:rsidRDefault="002A5F66" w:rsidP="002A5F66">
      <w:pPr>
        <w:spacing w:before="100" w:beforeAutospacing="1" w:after="100" w:afterAutospacing="1" w:line="240" w:lineRule="auto"/>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t xml:space="preserve">Si se va a utilizar un panel solar para recargar una batería más pequeña, como por ejemplo una batería de níquel cadmio (NiCd) o una batería de plomo de electrólito gélido, se necesitará </w:t>
      </w:r>
      <w:r w:rsidRPr="002A5F66">
        <w:rPr>
          <w:rFonts w:ascii="Arial" w:eastAsia="Times New Roman" w:hAnsi="Arial" w:cs="Arial"/>
          <w:color w:val="000000"/>
          <w:sz w:val="20"/>
          <w:szCs w:val="20"/>
          <w:lang w:eastAsia="es-ES"/>
        </w:rPr>
        <w:lastRenderedPageBreak/>
        <w:t>prestar un poco más de atención a los detalles. Estos tipos de baterías pueden sufrir daños si se cargan demasiado deprisa por lo que es necesario una carga regulada.</w:t>
      </w:r>
    </w:p>
    <w:p w:rsidR="002A5F66" w:rsidRPr="002A5F66" w:rsidRDefault="002A5F66" w:rsidP="002A5F66">
      <w:pPr>
        <w:spacing w:before="100" w:beforeAutospacing="1" w:after="100" w:afterAutospacing="1" w:line="240" w:lineRule="auto"/>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t>Un convertidor de CC a CA o un inversor convierte 12 V a una salida de CA de onda cuadrada de aproximadamente 60 Hz. Sin embargo, los inversores están limitados de unos 100 W a 400 W y algunos equipos (especialmente los motores) no pueden alimentarse con una onda cuadrada. Un inversor funcionará con algunas bombillas de luz o un soldador pequeño y puede ser una adición útil a una estación que funciona con baterías. Algunos modelos nuevos utilizan tecnología de la conmutación y son muy ligeros pero pueden provocar ruido en nuestro equipo de comunicaciones.</w:t>
      </w:r>
    </w:p>
    <w:p w:rsidR="002A5F66" w:rsidRPr="002A5F66" w:rsidRDefault="002A5F66" w:rsidP="002A5F66">
      <w:pPr>
        <w:spacing w:before="100" w:beforeAutospacing="1" w:after="100" w:afterAutospacing="1" w:line="240" w:lineRule="auto"/>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t>Las células policristalinas se fabrican normalmente como bloques rectangulares de, al parecer, cristales de silicio dispuestos al azar de los que se cortan las placas de las células. Estas células se reconocen por su forma, modelo aleatorio y superficie de colores. Las células policristalinas son menos costosas de fabricar que las células monocristalinas. Muchos fabricantes ponen a disposición paneles amorfos fiables. Estos paneles son de muy distintas formas: montados en cristal fino, enmarcados e incluso armados en sustratos flexibles, como por ejemplo el acero.</w:t>
      </w:r>
    </w:p>
    <w:tbl>
      <w:tblPr>
        <w:tblW w:w="5000" w:type="pct"/>
        <w:tblCellSpacing w:w="0" w:type="dxa"/>
        <w:tblCellMar>
          <w:top w:w="15" w:type="dxa"/>
          <w:left w:w="15" w:type="dxa"/>
          <w:bottom w:w="15" w:type="dxa"/>
          <w:right w:w="15" w:type="dxa"/>
        </w:tblCellMar>
        <w:tblLook w:val="04A0"/>
      </w:tblPr>
      <w:tblGrid>
        <w:gridCol w:w="8534"/>
      </w:tblGrid>
      <w:tr w:rsidR="002A5F66" w:rsidRPr="002A5F66" w:rsidTr="002A5F66">
        <w:trPr>
          <w:tblCellSpacing w:w="0" w:type="dxa"/>
        </w:trPr>
        <w:tc>
          <w:tcPr>
            <w:tcW w:w="5000" w:type="pct"/>
            <w:tcBorders>
              <w:top w:val="nil"/>
              <w:left w:val="nil"/>
              <w:bottom w:val="nil"/>
              <w:right w:val="nil"/>
            </w:tcBorders>
            <w:shd w:val="clear" w:color="auto" w:fill="FF0000"/>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bookmarkStart w:id="10" w:name="1814b"/>
            <w:bookmarkEnd w:id="10"/>
            <w:r w:rsidRPr="002A5F66">
              <w:rPr>
                <w:rFonts w:ascii="Arial" w:eastAsia="Times New Roman" w:hAnsi="Arial" w:cs="Arial"/>
                <w:b/>
                <w:bCs/>
                <w:color w:val="FFFFFF"/>
                <w:sz w:val="11"/>
                <w:szCs w:val="11"/>
                <w:lang w:eastAsia="es-ES"/>
              </w:rPr>
              <w:t> Especificaciones de las células solares</w:t>
            </w:r>
          </w:p>
        </w:tc>
      </w:tr>
    </w:tbl>
    <w:p w:rsidR="002A5F66" w:rsidRPr="002A5F66" w:rsidRDefault="002A5F66" w:rsidP="002A5F66">
      <w:pPr>
        <w:spacing w:before="100" w:beforeAutospacing="1" w:after="100" w:afterAutospacing="1" w:line="240" w:lineRule="auto"/>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t>De acuerdo con la construcción, cada célula tiene un circuito abierto, cuando se expone al Sol, de 0,6 V a 0,8 V. Esta tensión de salida cae cuando la corriente se alimenta de una célula solar. Esto se denomina la curva de carga de la célula. La tensión de circuito abierto es de 0,7 V aproximadamente y la tensión de salida en una carga óptima es normalmente de 0,45 V. La corriente de salida alcanza el máximo con terminales de salida en cortocircuito. Esta corriente máxima se denomina "corriente de cortocircuito" y depende del tipo y el tamaño de la célula. Dado que la corriente de salida de una célula permanece relativamente constante en condiciones de carga variable, puede considerarse como una fuente de corriente constante.</w:t>
      </w:r>
    </w:p>
    <w:p w:rsidR="002A5F66" w:rsidRPr="002A5F66" w:rsidRDefault="002A5F66" w:rsidP="002A5F66">
      <w:pPr>
        <w:spacing w:before="100" w:beforeAutospacing="1" w:after="100" w:afterAutospacing="1" w:line="240" w:lineRule="auto"/>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t>Como ocurre con las baterías, las células solares pueden funcionar en serie para aumentar la tensión de salida y/o en paralelo para incrementar la capacidad de la corriente de salida. Algunos fabricantes suministran agrupaciones o paneles de células solares en una interconexión-serie paralela que se utilizarán, por ejemplo, para cargar la batería.</w:t>
      </w:r>
    </w:p>
    <w:p w:rsidR="002A5F66" w:rsidRPr="002A5F66" w:rsidRDefault="002A5F66" w:rsidP="002A5F66">
      <w:pPr>
        <w:spacing w:before="100" w:beforeAutospacing="1" w:after="100" w:afterAutospacing="1" w:line="240" w:lineRule="auto"/>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t>Se han desarrollado técnicas para la fabricación de células amorfas según las cuales éstas se fabrican en serie cortando capas de metal a las que se les ha depositado vapor sobre la masa de silicio amorfa. Este corte se realiza con láser. La anchura de la célula de esos paneles puede ser de hasta algunas decenas de centímetros y la capacidad de la corriente de salida de estos paneles relativamente económicos es excelente.</w:t>
      </w:r>
    </w:p>
    <w:p w:rsidR="002A5F66" w:rsidRPr="002A5F66" w:rsidRDefault="002A5F66" w:rsidP="002A5F66">
      <w:pPr>
        <w:spacing w:before="100" w:beforeAutospacing="1" w:after="100" w:afterAutospacing="1" w:line="240" w:lineRule="auto"/>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t>La eficacia de la célula solar varía:</w:t>
      </w:r>
      <w:r w:rsidRPr="002A5F66">
        <w:rPr>
          <w:rFonts w:ascii="Arial" w:eastAsia="Times New Roman" w:hAnsi="Arial" w:cs="Arial"/>
          <w:color w:val="000000"/>
          <w:sz w:val="20"/>
          <w:szCs w:val="20"/>
          <w:lang w:eastAsia="es-ES"/>
        </w:rPr>
        <w:br/>
        <w:t>- la célula monocristalina tiene un rendimiento superior al 15%</w:t>
      </w:r>
      <w:r w:rsidRPr="002A5F66">
        <w:rPr>
          <w:rFonts w:ascii="Arial" w:eastAsia="Times New Roman" w:hAnsi="Arial" w:cs="Arial"/>
          <w:color w:val="000000"/>
          <w:sz w:val="20"/>
          <w:szCs w:val="20"/>
          <w:lang w:eastAsia="es-ES"/>
        </w:rPr>
        <w:br/>
        <w:t>- las células policristalinas del 10 al 12% y</w:t>
      </w:r>
      <w:r w:rsidRPr="002A5F66">
        <w:rPr>
          <w:rFonts w:ascii="Arial" w:eastAsia="Times New Roman" w:hAnsi="Arial" w:cs="Arial"/>
          <w:color w:val="000000"/>
          <w:sz w:val="20"/>
          <w:szCs w:val="20"/>
          <w:lang w:eastAsia="es-ES"/>
        </w:rPr>
        <w:br/>
        <w:t>- las células amorfas del 6,5 a más del 10%, dependiendo del proceso de fabricación.</w:t>
      </w:r>
    </w:p>
    <w:p w:rsidR="002A5F66" w:rsidRPr="002A5F66" w:rsidRDefault="002A5F66" w:rsidP="002A5F66">
      <w:pPr>
        <w:spacing w:before="100" w:beforeAutospacing="1" w:after="100" w:afterAutospacing="1" w:line="240" w:lineRule="auto"/>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t>La potencia de salida de los conjuntos o paneles solares se especifica en vatios. Por lo general, la potencia nominal en vatios indicada es la medida en exposición total a la luz del Sol, es decir 7 V para un sistema de 6 V, 14 V para un sistema de 12 V, y así sucesivamente. Se puede calcular la corriente máxima que se prevé de un panel solar dividiendo la potencia de salida específica por la extensión del panel.</w:t>
      </w:r>
    </w:p>
    <w:tbl>
      <w:tblPr>
        <w:tblW w:w="5000" w:type="pct"/>
        <w:tblCellSpacing w:w="0" w:type="dxa"/>
        <w:tblCellMar>
          <w:top w:w="15" w:type="dxa"/>
          <w:left w:w="15" w:type="dxa"/>
          <w:bottom w:w="15" w:type="dxa"/>
          <w:right w:w="15" w:type="dxa"/>
        </w:tblCellMar>
        <w:tblLook w:val="04A0"/>
      </w:tblPr>
      <w:tblGrid>
        <w:gridCol w:w="8534"/>
      </w:tblGrid>
      <w:tr w:rsidR="002A5F66" w:rsidRPr="002A5F66" w:rsidTr="002A5F66">
        <w:trPr>
          <w:tblCellSpacing w:w="0" w:type="dxa"/>
        </w:trPr>
        <w:tc>
          <w:tcPr>
            <w:tcW w:w="5000" w:type="pct"/>
            <w:tcBorders>
              <w:top w:val="nil"/>
              <w:left w:val="nil"/>
              <w:bottom w:val="nil"/>
              <w:right w:val="nil"/>
            </w:tcBorders>
            <w:shd w:val="clear" w:color="auto" w:fill="FF0000"/>
            <w:vAlign w:val="center"/>
            <w:hideMark/>
          </w:tcPr>
          <w:p w:rsidR="002A5F66" w:rsidRPr="002A5F66" w:rsidRDefault="002A5F66" w:rsidP="002A5F66">
            <w:pPr>
              <w:spacing w:after="0" w:line="240" w:lineRule="auto"/>
              <w:rPr>
                <w:rFonts w:ascii="Arial" w:eastAsia="Times New Roman" w:hAnsi="Arial" w:cs="Arial"/>
                <w:color w:val="000000"/>
                <w:sz w:val="11"/>
                <w:szCs w:val="11"/>
                <w:lang w:eastAsia="es-ES"/>
              </w:rPr>
            </w:pPr>
            <w:bookmarkStart w:id="11" w:name="1814c"/>
            <w:bookmarkEnd w:id="11"/>
            <w:r w:rsidRPr="002A5F66">
              <w:rPr>
                <w:rFonts w:ascii="Arial" w:eastAsia="Times New Roman" w:hAnsi="Arial" w:cs="Arial"/>
                <w:b/>
                <w:bCs/>
                <w:color w:val="FFFFFF"/>
                <w:sz w:val="11"/>
                <w:szCs w:val="11"/>
                <w:lang w:eastAsia="es-ES"/>
              </w:rPr>
              <w:t> Almacenamiento de la energía solar</w:t>
            </w:r>
          </w:p>
        </w:tc>
      </w:tr>
    </w:tbl>
    <w:p w:rsidR="002A5F66" w:rsidRPr="002A5F66" w:rsidRDefault="002A5F66" w:rsidP="002A5F66">
      <w:pPr>
        <w:spacing w:before="100" w:beforeAutospacing="1" w:after="100" w:afterAutospacing="1" w:line="240" w:lineRule="auto"/>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t xml:space="preserve">Dado que en muchos sitios el Sol no brilla las 24 horas del día, se deben utilizar algunos métodos para el almacenamiento de la energía recogida. Las baterías se suelen utilizar a este respecto. La capacidad de una batería se expresa normalmente en amperios-horas (Ah) o en miliamperios-horas (mAh). Este índice es simplemente el producto de la corriente de descarga y el tiempo de descarga en horas. Por ejemplo, una batería de buena calidad de NiCd de una </w:t>
      </w:r>
      <w:r w:rsidRPr="002A5F66">
        <w:rPr>
          <w:rFonts w:ascii="Arial" w:eastAsia="Times New Roman" w:hAnsi="Arial" w:cs="Arial"/>
          <w:color w:val="000000"/>
          <w:sz w:val="20"/>
          <w:szCs w:val="20"/>
          <w:lang w:eastAsia="es-ES"/>
        </w:rPr>
        <w:lastRenderedPageBreak/>
        <w:t xml:space="preserve">carga total de 500 mAh puede suministrar una corriente de descarga de 100 mA durante 5 horas o de 200 mA durante 2 horas y media antes de que se precise recargarla. Se suelen utilizar tres tipos de baterías recargables: </w:t>
      </w:r>
    </w:p>
    <w:p w:rsidR="002A5F66" w:rsidRPr="002A5F66" w:rsidRDefault="002A5F66" w:rsidP="002A5F66">
      <w:pPr>
        <w:numPr>
          <w:ilvl w:val="0"/>
          <w:numId w:val="1"/>
        </w:numPr>
        <w:spacing w:before="100" w:beforeAutospacing="1" w:after="100" w:afterAutospacing="1" w:line="240" w:lineRule="auto"/>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t>Las baterías de níquel cadmio (NiCd) se emplean principalmente para aplicaciones de energía muy baja, por ejemplo, transceptores de mano (portátiles), exploradores, etc. El desarrollo de aparatos electrónicos para el consumidor ha contribuido al rápido aumento de la disponibilidad (y de alguna manera a la no tan rápida disminución del costo) de las baterías de NiCd. La ventaja principal de estas baterías es que están herméticamente selladas, funcionan en cualquier posición y tienen un buen servicio de vida útil (varios cientos de ciclos de carga y descarga), si se conservan adecuadamente.</w:t>
      </w:r>
    </w:p>
    <w:p w:rsidR="002A5F66" w:rsidRPr="002A5F66" w:rsidRDefault="002A5F66" w:rsidP="002A5F66">
      <w:pPr>
        <w:numPr>
          <w:ilvl w:val="0"/>
          <w:numId w:val="1"/>
        </w:numPr>
        <w:spacing w:before="100" w:beforeAutospacing="1" w:after="100" w:afterAutospacing="1" w:line="240" w:lineRule="auto"/>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t>Las baterías de plomo de electrólito gelificado están herméticamente selladas y disponibles en capacidades desde menos de 1 Ah a más de 50 Ah. Son perfectas para el suministro de energía a una estación radioeléctrica, pero su costo (para capacidades por encima de 10 Ah) es muy alto, si bien la utilización en estaciones portátiles y de baja energía de este tipo de batería es difícil de superar. Estas baterías pueden funcionar en cualquier posición, pero deben cargarse en posición vertical. Si se conservan adecuadamente (en estas condiciones no se produce la inversión de la polaridad con descargas de células intensas y se almacenan en estado de plena carga), las células gelificadas duran mucho tiempo (500 o más ciclos).</w:t>
      </w:r>
    </w:p>
    <w:p w:rsidR="002A5F66" w:rsidRPr="002A5F66" w:rsidRDefault="002A5F66" w:rsidP="002A5F66">
      <w:pPr>
        <w:numPr>
          <w:ilvl w:val="0"/>
          <w:numId w:val="1"/>
        </w:numPr>
        <w:spacing w:before="100" w:beforeAutospacing="1" w:after="100" w:afterAutospacing="1" w:line="240" w:lineRule="auto"/>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t>Otras baterías de plomo que están disponibles son: la versión automotriz normalizada, la versión de descarga intensa para vehículos marítimos y de recreo y la variedad de carrito de golf.</w:t>
      </w:r>
    </w:p>
    <w:p w:rsidR="002A5F66" w:rsidRPr="002A5F66" w:rsidRDefault="002A5F66" w:rsidP="002A5F66">
      <w:pPr>
        <w:spacing w:before="100" w:beforeAutospacing="1" w:after="100" w:afterAutospacing="1" w:line="240" w:lineRule="auto"/>
        <w:rPr>
          <w:rFonts w:ascii="Arial" w:eastAsia="Times New Roman" w:hAnsi="Arial" w:cs="Arial"/>
          <w:color w:val="000000"/>
          <w:sz w:val="20"/>
          <w:szCs w:val="20"/>
          <w:lang w:eastAsia="es-ES"/>
        </w:rPr>
      </w:pPr>
      <w:r w:rsidRPr="002A5F66">
        <w:rPr>
          <w:rFonts w:ascii="Arial" w:eastAsia="Times New Roman" w:hAnsi="Arial" w:cs="Arial"/>
          <w:color w:val="000000"/>
          <w:sz w:val="20"/>
          <w:szCs w:val="20"/>
          <w:lang w:eastAsia="es-ES"/>
        </w:rPr>
        <w:t>Diferencias.- Las baterías automotrices suelen fallar (debido a la placa delgada y al material aislante utilizado en su construcción), dando lugar a cortocircuitos internos prematuros. Las baterías de los vehículos marítimos y de recreo así como las del tipo carrito de golf tienen una placa más gruesa con un aislador más rígido entre ellas por lo que estas baterías pueden soportar descargas más intensas sin deformación de la placa y fallos internos. Las baterías de descarga intensa proporcionan el mejor valor en una estación de radioaficionados. Algunas de estas baterías requieren atención (debe mantenerse el nivel del electrólito) y duran más tiempo cuando se mantienen cargadas. Dado que estas baterías utilizan un electrólito húmedo (agua) y que la mayoría de ellas no se sellan herméticamente, deben mantenerse en posición vertical.</w:t>
      </w:r>
    </w:p>
    <w:p w:rsidR="00E0476E" w:rsidRDefault="00E0476E">
      <w:bookmarkStart w:id="12" w:name="1814d"/>
      <w:bookmarkEnd w:id="12"/>
    </w:p>
    <w:sectPr w:rsidR="00E0476E" w:rsidSect="00E0476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A32AB"/>
    <w:multiLevelType w:val="multilevel"/>
    <w:tmpl w:val="DAAE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rsids>
    <w:rsidRoot w:val="002A5F66"/>
    <w:rsid w:val="002A5F66"/>
    <w:rsid w:val="00E047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76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A5F66"/>
    <w:rPr>
      <w:rFonts w:ascii="Arial" w:hAnsi="Arial" w:cs="Arial" w:hint="default"/>
      <w:b w:val="0"/>
      <w:bCs w:val="0"/>
      <w:i w:val="0"/>
      <w:iCs w:val="0"/>
      <w:strike w:val="0"/>
      <w:dstrike w:val="0"/>
      <w:color w:val="003399"/>
      <w:sz w:val="11"/>
      <w:szCs w:val="11"/>
      <w:u w:val="none"/>
      <w:effect w:val="none"/>
    </w:rPr>
  </w:style>
  <w:style w:type="character" w:styleId="Hipervnculovisitado">
    <w:name w:val="FollowedHyperlink"/>
    <w:basedOn w:val="Fuentedeprrafopredeter"/>
    <w:uiPriority w:val="99"/>
    <w:semiHidden/>
    <w:unhideWhenUsed/>
    <w:rsid w:val="002A5F66"/>
    <w:rPr>
      <w:rFonts w:ascii="Arial" w:hAnsi="Arial" w:cs="Arial" w:hint="default"/>
      <w:b w:val="0"/>
      <w:bCs w:val="0"/>
      <w:i w:val="0"/>
      <w:iCs w:val="0"/>
      <w:strike w:val="0"/>
      <w:dstrike w:val="0"/>
      <w:color w:val="003399"/>
      <w:sz w:val="11"/>
      <w:szCs w:val="11"/>
      <w:u w:val="none"/>
      <w:effect w:val="none"/>
    </w:rPr>
  </w:style>
  <w:style w:type="paragraph" w:customStyle="1" w:styleId="textonegrita">
    <w:name w:val="textonegrita"/>
    <w:basedOn w:val="Normal"/>
    <w:rsid w:val="002A5F66"/>
    <w:pPr>
      <w:spacing w:before="100" w:beforeAutospacing="1" w:after="100" w:afterAutospacing="1" w:line="240" w:lineRule="auto"/>
    </w:pPr>
    <w:rPr>
      <w:rFonts w:ascii="Arial" w:eastAsia="Times New Roman" w:hAnsi="Arial" w:cs="Arial"/>
      <w:b/>
      <w:bCs/>
      <w:color w:val="000000"/>
      <w:sz w:val="11"/>
      <w:szCs w:val="11"/>
      <w:lang w:eastAsia="es-ES"/>
    </w:rPr>
  </w:style>
  <w:style w:type="paragraph" w:customStyle="1" w:styleId="vinculin">
    <w:name w:val="vinculin"/>
    <w:basedOn w:val="Normal"/>
    <w:rsid w:val="002A5F66"/>
    <w:pPr>
      <w:spacing w:before="100" w:beforeAutospacing="1" w:after="100" w:afterAutospacing="1" w:line="240" w:lineRule="auto"/>
    </w:pPr>
    <w:rPr>
      <w:rFonts w:ascii="Arial" w:eastAsia="Times New Roman" w:hAnsi="Arial" w:cs="Arial"/>
      <w:b/>
      <w:bCs/>
      <w:color w:val="003399"/>
      <w:sz w:val="11"/>
      <w:szCs w:val="11"/>
      <w:lang w:eastAsia="es-ES"/>
    </w:rPr>
  </w:style>
  <w:style w:type="paragraph" w:styleId="z-Principiodelformulario">
    <w:name w:val="HTML Top of Form"/>
    <w:basedOn w:val="Normal"/>
    <w:next w:val="Normal"/>
    <w:link w:val="z-PrincipiodelformularioCar"/>
    <w:hidden/>
    <w:uiPriority w:val="99"/>
    <w:semiHidden/>
    <w:unhideWhenUsed/>
    <w:rsid w:val="002A5F66"/>
    <w:pPr>
      <w:pBdr>
        <w:bottom w:val="single" w:sz="6" w:space="1" w:color="auto"/>
      </w:pBdr>
      <w:spacing w:after="0" w:line="240" w:lineRule="auto"/>
      <w:jc w:val="center"/>
    </w:pPr>
    <w:rPr>
      <w:rFonts w:ascii="Arial" w:eastAsia="Times New Roman" w:hAnsi="Arial" w:cs="Arial"/>
      <w:vanish/>
      <w:color w:val="000000"/>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2A5F66"/>
    <w:rPr>
      <w:rFonts w:ascii="Arial" w:eastAsia="Times New Roman" w:hAnsi="Arial" w:cs="Arial"/>
      <w:vanish/>
      <w:color w:val="000000"/>
      <w:sz w:val="16"/>
      <w:szCs w:val="16"/>
      <w:lang w:eastAsia="es-ES"/>
    </w:rPr>
  </w:style>
  <w:style w:type="paragraph" w:styleId="NormalWeb">
    <w:name w:val="Normal (Web)"/>
    <w:basedOn w:val="Normal"/>
    <w:uiPriority w:val="99"/>
    <w:unhideWhenUsed/>
    <w:rsid w:val="002A5F66"/>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character" w:styleId="Textoennegrita">
    <w:name w:val="Strong"/>
    <w:basedOn w:val="Fuentedeprrafopredeter"/>
    <w:uiPriority w:val="22"/>
    <w:qFormat/>
    <w:rsid w:val="002A5F66"/>
    <w:rPr>
      <w:b/>
      <w:bCs/>
    </w:rPr>
  </w:style>
  <w:style w:type="paragraph" w:styleId="z-Finaldelformulario">
    <w:name w:val="HTML Bottom of Form"/>
    <w:basedOn w:val="Normal"/>
    <w:next w:val="Normal"/>
    <w:link w:val="z-FinaldelformularioCar"/>
    <w:hidden/>
    <w:uiPriority w:val="99"/>
    <w:semiHidden/>
    <w:unhideWhenUsed/>
    <w:rsid w:val="002A5F66"/>
    <w:pPr>
      <w:pBdr>
        <w:top w:val="single" w:sz="6" w:space="1" w:color="auto"/>
      </w:pBdr>
      <w:spacing w:after="0" w:line="240" w:lineRule="auto"/>
      <w:jc w:val="center"/>
    </w:pPr>
    <w:rPr>
      <w:rFonts w:ascii="Arial" w:eastAsia="Times New Roman" w:hAnsi="Arial" w:cs="Arial"/>
      <w:vanish/>
      <w:color w:val="000000"/>
      <w:sz w:val="16"/>
      <w:szCs w:val="16"/>
      <w:lang w:eastAsia="es-ES"/>
    </w:rPr>
  </w:style>
  <w:style w:type="character" w:customStyle="1" w:styleId="z-FinaldelformularioCar">
    <w:name w:val="z-Final del formulario Car"/>
    <w:basedOn w:val="Fuentedeprrafopredeter"/>
    <w:link w:val="z-Finaldelformulario"/>
    <w:uiPriority w:val="99"/>
    <w:semiHidden/>
    <w:rsid w:val="002A5F66"/>
    <w:rPr>
      <w:rFonts w:ascii="Arial" w:eastAsia="Times New Roman" w:hAnsi="Arial" w:cs="Arial"/>
      <w:vanish/>
      <w:color w:val="000000"/>
      <w:sz w:val="16"/>
      <w:szCs w:val="16"/>
      <w:lang w:eastAsia="es-ES"/>
    </w:rPr>
  </w:style>
</w:styles>
</file>

<file path=word/webSettings.xml><?xml version="1.0" encoding="utf-8"?>
<w:webSettings xmlns:r="http://schemas.openxmlformats.org/officeDocument/2006/relationships" xmlns:w="http://schemas.openxmlformats.org/wordprocessingml/2006/main">
  <w:divs>
    <w:div w:id="12720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hyperlink" Target="http://www.proteccioncivil.es/catalogo/carpeta02/carpeta24/vademecum12/vdm018.htm#00" TargetMode="External"/><Relationship Id="rId15" Type="http://schemas.openxmlformats.org/officeDocument/2006/relationships/image" Target="media/image10.gif"/><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5311</Words>
  <Characters>29212</Characters>
  <Application>Microsoft Office Word</Application>
  <DocSecurity>0</DocSecurity>
  <Lines>243</Lines>
  <Paragraphs>68</Paragraphs>
  <ScaleCrop>false</ScaleCrop>
  <Company/>
  <LinksUpToDate>false</LinksUpToDate>
  <CharactersWithSpaces>34455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dc:creator>
  <cp:lastModifiedBy>gero</cp:lastModifiedBy>
  <cp:revision>2</cp:revision>
  <dcterms:created xsi:type="dcterms:W3CDTF">2013-11-12T13:28:00Z</dcterms:created>
  <dcterms:modified xsi:type="dcterms:W3CDTF">2013-11-12T13:29:00Z</dcterms:modified>
</cp:coreProperties>
</file>