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6E0" w:rsidRDefault="00FC26E0">
      <w:pPr>
        <w:rPr>
          <w:rFonts w:ascii="Verdana" w:hAnsi="Verdana"/>
          <w:color w:val="000000"/>
          <w:sz w:val="16"/>
          <w:szCs w:val="16"/>
        </w:rPr>
      </w:pPr>
      <w:r>
        <w:rPr>
          <w:rFonts w:ascii="Verdana" w:hAnsi="Verdana"/>
          <w:color w:val="000000"/>
          <w:sz w:val="16"/>
          <w:szCs w:val="16"/>
        </w:rPr>
        <w:t xml:space="preserve">Existen muchas modificaciones por la red que más bien sirven de poco (como esta por ejemplo). Creo que sería más interesante variar la frecuencia de corte de ese filtro (como comenta </w:t>
      </w:r>
      <w:proofErr w:type="spellStart"/>
      <w:r>
        <w:rPr>
          <w:rFonts w:ascii="Verdana" w:hAnsi="Verdana"/>
          <w:color w:val="000000"/>
          <w:sz w:val="16"/>
          <w:szCs w:val="16"/>
        </w:rPr>
        <w:t>alvaro</w:t>
      </w:r>
      <w:proofErr w:type="spellEnd"/>
      <w:r>
        <w:rPr>
          <w:rFonts w:ascii="Verdana" w:hAnsi="Verdana"/>
          <w:color w:val="000000"/>
          <w:sz w:val="16"/>
          <w:szCs w:val="16"/>
        </w:rPr>
        <w:t xml:space="preserve">) que no eliminarlo tratando de conseguir un poco mas de “empuje” cosa que en mi FT-897 no veo necesario ya tira bastante bien incluso sin necesidad de hacer uso del procesador. </w:t>
      </w:r>
      <w:r>
        <w:rPr>
          <w:rFonts w:ascii="Verdana" w:hAnsi="Verdana"/>
          <w:color w:val="000000"/>
          <w:sz w:val="16"/>
          <w:szCs w:val="16"/>
        </w:rPr>
        <w:br/>
      </w:r>
      <w:r>
        <w:rPr>
          <w:rFonts w:ascii="Verdana" w:hAnsi="Verdana"/>
          <w:color w:val="000000"/>
          <w:sz w:val="16"/>
          <w:szCs w:val="16"/>
        </w:rPr>
        <w:br/>
        <w:t xml:space="preserve">También puede retocarse el empuje de este equipo a través del menú de servicio ajustando los parámetros de ganancia de </w:t>
      </w:r>
      <w:proofErr w:type="spellStart"/>
      <w:r>
        <w:rPr>
          <w:rFonts w:ascii="Verdana" w:hAnsi="Verdana"/>
          <w:color w:val="000000"/>
          <w:sz w:val="16"/>
          <w:szCs w:val="16"/>
        </w:rPr>
        <w:t>tx</w:t>
      </w:r>
      <w:proofErr w:type="spellEnd"/>
      <w:r>
        <w:rPr>
          <w:rFonts w:ascii="Verdana" w:hAnsi="Verdana"/>
          <w:color w:val="000000"/>
          <w:sz w:val="16"/>
          <w:szCs w:val="16"/>
        </w:rPr>
        <w:t xml:space="preserve">: </w:t>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rPr>
        <w:t xml:space="preserve">45:HF1 TXG (1,8MHZ) </w:t>
      </w:r>
      <w:r>
        <w:rPr>
          <w:rFonts w:ascii="Verdana" w:hAnsi="Verdana"/>
          <w:color w:val="000000"/>
          <w:sz w:val="16"/>
          <w:szCs w:val="16"/>
        </w:rPr>
        <w:br/>
      </w:r>
      <w:r>
        <w:rPr>
          <w:rFonts w:ascii="Verdana" w:hAnsi="Verdana"/>
          <w:b/>
          <w:bCs/>
          <w:color w:val="000000"/>
          <w:sz w:val="16"/>
          <w:szCs w:val="16"/>
        </w:rPr>
        <w:t xml:space="preserve">46:HF2 TXG (7MHZ) </w:t>
      </w:r>
      <w:r>
        <w:rPr>
          <w:rFonts w:ascii="Verdana" w:hAnsi="Verdana"/>
          <w:color w:val="000000"/>
          <w:sz w:val="16"/>
          <w:szCs w:val="16"/>
        </w:rPr>
        <w:br/>
      </w:r>
      <w:r>
        <w:rPr>
          <w:rFonts w:ascii="Verdana" w:hAnsi="Verdana"/>
          <w:b/>
          <w:bCs/>
          <w:color w:val="000000"/>
          <w:sz w:val="16"/>
          <w:szCs w:val="16"/>
        </w:rPr>
        <w:t xml:space="preserve">47:HF3 TXG (21MHZ) </w:t>
      </w:r>
      <w:r>
        <w:rPr>
          <w:rFonts w:ascii="Verdana" w:hAnsi="Verdana"/>
          <w:color w:val="000000"/>
          <w:sz w:val="16"/>
          <w:szCs w:val="16"/>
        </w:rPr>
        <w:br/>
      </w:r>
      <w:r>
        <w:rPr>
          <w:rFonts w:ascii="Verdana" w:hAnsi="Verdana"/>
          <w:b/>
          <w:bCs/>
          <w:color w:val="000000"/>
          <w:sz w:val="16"/>
          <w:szCs w:val="16"/>
        </w:rPr>
        <w:t xml:space="preserve">48:50M TXG (50MHZ) </w:t>
      </w:r>
      <w:r>
        <w:rPr>
          <w:rFonts w:ascii="Verdana" w:hAnsi="Verdana"/>
          <w:color w:val="000000"/>
          <w:sz w:val="16"/>
          <w:szCs w:val="16"/>
        </w:rPr>
        <w:br/>
      </w:r>
      <w:r>
        <w:rPr>
          <w:rFonts w:ascii="Verdana" w:hAnsi="Verdana"/>
          <w:b/>
          <w:bCs/>
          <w:color w:val="000000"/>
          <w:sz w:val="16"/>
          <w:szCs w:val="16"/>
        </w:rPr>
        <w:t>49</w:t>
      </w:r>
      <w:proofErr w:type="gramStart"/>
      <w:r>
        <w:rPr>
          <w:rFonts w:ascii="Verdana" w:hAnsi="Verdana"/>
          <w:b/>
          <w:bCs/>
          <w:color w:val="000000"/>
          <w:sz w:val="16"/>
          <w:szCs w:val="16"/>
        </w:rPr>
        <w:t>:VHF</w:t>
      </w:r>
      <w:proofErr w:type="gramEnd"/>
      <w:r>
        <w:rPr>
          <w:rFonts w:ascii="Verdana" w:hAnsi="Verdana"/>
          <w:b/>
          <w:bCs/>
          <w:color w:val="000000"/>
          <w:sz w:val="16"/>
          <w:szCs w:val="16"/>
        </w:rPr>
        <w:t xml:space="preserve"> TXG (144MHZ) </w:t>
      </w:r>
      <w:r>
        <w:rPr>
          <w:rFonts w:ascii="Verdana" w:hAnsi="Verdana"/>
          <w:color w:val="000000"/>
          <w:sz w:val="16"/>
          <w:szCs w:val="16"/>
        </w:rPr>
        <w:br/>
      </w:r>
      <w:r>
        <w:rPr>
          <w:rFonts w:ascii="Verdana" w:hAnsi="Verdana"/>
          <w:b/>
          <w:bCs/>
          <w:color w:val="000000"/>
          <w:sz w:val="16"/>
          <w:szCs w:val="16"/>
        </w:rPr>
        <w:t>50:UHF TXG (430MHZ)</w:t>
      </w:r>
      <w:r>
        <w:rPr>
          <w:rFonts w:ascii="Verdana" w:hAnsi="Verdana"/>
          <w:color w:val="000000"/>
          <w:sz w:val="16"/>
          <w:szCs w:val="16"/>
        </w:rPr>
        <w:t xml:space="preserve"> </w:t>
      </w:r>
      <w:r>
        <w:rPr>
          <w:rFonts w:ascii="Verdana" w:hAnsi="Verdana"/>
          <w:color w:val="000000"/>
          <w:sz w:val="16"/>
          <w:szCs w:val="16"/>
        </w:rPr>
        <w:br/>
      </w:r>
      <w:r>
        <w:rPr>
          <w:rFonts w:ascii="Verdana" w:hAnsi="Verdana"/>
          <w:color w:val="000000"/>
          <w:sz w:val="16"/>
          <w:szCs w:val="16"/>
        </w:rPr>
        <w:br/>
        <w:t xml:space="preserve">Con esto conseguiremos que el equipo rinda estupendamente sin necesidad de atragantar el equipo con una excesiva ganancia de micro. </w:t>
      </w:r>
      <w:r>
        <w:rPr>
          <w:rFonts w:ascii="Verdana" w:hAnsi="Verdana"/>
          <w:color w:val="000000"/>
          <w:sz w:val="16"/>
          <w:szCs w:val="16"/>
        </w:rPr>
        <w:br/>
      </w:r>
      <w:r>
        <w:rPr>
          <w:rFonts w:ascii="Verdana" w:hAnsi="Verdana"/>
          <w:color w:val="000000"/>
          <w:sz w:val="16"/>
          <w:szCs w:val="16"/>
        </w:rPr>
        <w:br/>
        <w:t>Saludo</w:t>
      </w:r>
    </w:p>
    <w:tbl>
      <w:tblPr>
        <w:tblW w:w="5000" w:type="pct"/>
        <w:jc w:val="center"/>
        <w:tblCellSpacing w:w="0" w:type="dxa"/>
        <w:shd w:val="clear" w:color="auto" w:fill="B1BDC9"/>
        <w:tblCellMar>
          <w:top w:w="60" w:type="dxa"/>
          <w:left w:w="60" w:type="dxa"/>
          <w:bottom w:w="60" w:type="dxa"/>
          <w:right w:w="60" w:type="dxa"/>
        </w:tblCellMar>
        <w:tblLook w:val="04A0"/>
      </w:tblPr>
      <w:tblGrid>
        <w:gridCol w:w="8498"/>
        <w:gridCol w:w="126"/>
      </w:tblGrid>
      <w:tr w:rsidR="00FC26E0" w:rsidRPr="00FC26E0" w:rsidTr="00FC26E0">
        <w:trPr>
          <w:gridAfter w:val="1"/>
          <w:tblCellSpacing w:w="0" w:type="dxa"/>
          <w:jc w:val="center"/>
        </w:trPr>
        <w:tc>
          <w:tcPr>
            <w:tcW w:w="0" w:type="auto"/>
            <w:shd w:val="clear" w:color="auto" w:fill="FEFEFE"/>
            <w:hideMark/>
          </w:tcPr>
          <w:p w:rsidR="00FC26E0" w:rsidRPr="00FC26E0" w:rsidRDefault="00FC26E0" w:rsidP="00FC26E0">
            <w:pPr>
              <w:spacing w:after="0" w:line="240" w:lineRule="auto"/>
              <w:rPr>
                <w:rFonts w:ascii="Verdana" w:eastAsia="Times New Roman" w:hAnsi="Verdana" w:cs="Times New Roman"/>
                <w:color w:val="000000"/>
                <w:sz w:val="16"/>
                <w:szCs w:val="16"/>
                <w:lang w:eastAsia="es-ES"/>
              </w:rPr>
            </w:pPr>
            <w:r w:rsidRPr="00FC26E0">
              <w:rPr>
                <w:rFonts w:ascii="Verdana" w:eastAsia="Times New Roman" w:hAnsi="Verdana" w:cs="Times New Roman"/>
                <w:color w:val="000000"/>
                <w:sz w:val="16"/>
                <w:szCs w:val="16"/>
                <w:lang w:eastAsia="es-ES"/>
              </w:rPr>
              <w:br/>
              <w:t>Para: EA7ASH. Para acceder al menú de servicio hay que mantener pulsadas las teclas A, B, C y encender el transceptor sabremos que hemos accedido al menú técnico porque al encenderse sonara: “</w:t>
            </w:r>
            <w:proofErr w:type="spellStart"/>
            <w:r w:rsidRPr="00FC26E0">
              <w:rPr>
                <w:rFonts w:ascii="Verdana" w:eastAsia="Times New Roman" w:hAnsi="Verdana" w:cs="Times New Roman"/>
                <w:color w:val="000000"/>
                <w:sz w:val="16"/>
                <w:szCs w:val="16"/>
                <w:lang w:eastAsia="es-ES"/>
              </w:rPr>
              <w:t>piru</w:t>
            </w:r>
            <w:proofErr w:type="spellEnd"/>
            <w:r w:rsidRPr="00FC26E0">
              <w:rPr>
                <w:rFonts w:ascii="Verdana" w:eastAsia="Times New Roman" w:hAnsi="Verdana" w:cs="Times New Roman"/>
                <w:color w:val="000000"/>
                <w:sz w:val="16"/>
                <w:szCs w:val="16"/>
                <w:lang w:eastAsia="es-ES"/>
              </w:rPr>
              <w:t xml:space="preserve">, </w:t>
            </w:r>
            <w:proofErr w:type="spellStart"/>
            <w:r w:rsidRPr="00FC26E0">
              <w:rPr>
                <w:rFonts w:ascii="Verdana" w:eastAsia="Times New Roman" w:hAnsi="Verdana" w:cs="Times New Roman"/>
                <w:color w:val="000000"/>
                <w:sz w:val="16"/>
                <w:szCs w:val="16"/>
                <w:lang w:eastAsia="es-ES"/>
              </w:rPr>
              <w:t>piru</w:t>
            </w:r>
            <w:proofErr w:type="spellEnd"/>
            <w:r w:rsidRPr="00FC26E0">
              <w:rPr>
                <w:rFonts w:ascii="Verdana" w:eastAsia="Times New Roman" w:hAnsi="Verdana" w:cs="Times New Roman"/>
                <w:color w:val="000000"/>
                <w:sz w:val="16"/>
                <w:szCs w:val="16"/>
                <w:lang w:eastAsia="es-ES"/>
              </w:rPr>
              <w:t xml:space="preserve">, </w:t>
            </w:r>
            <w:proofErr w:type="spellStart"/>
            <w:r w:rsidRPr="00FC26E0">
              <w:rPr>
                <w:rFonts w:ascii="Verdana" w:eastAsia="Times New Roman" w:hAnsi="Verdana" w:cs="Times New Roman"/>
                <w:color w:val="000000"/>
                <w:sz w:val="16"/>
                <w:szCs w:val="16"/>
                <w:lang w:eastAsia="es-ES"/>
              </w:rPr>
              <w:t>piru</w:t>
            </w:r>
            <w:proofErr w:type="spellEnd"/>
            <w:r w:rsidRPr="00FC26E0">
              <w:rPr>
                <w:rFonts w:ascii="Verdana" w:eastAsia="Times New Roman" w:hAnsi="Verdana" w:cs="Times New Roman"/>
                <w:color w:val="000000"/>
                <w:sz w:val="16"/>
                <w:szCs w:val="16"/>
                <w:lang w:eastAsia="es-ES"/>
              </w:rPr>
              <w:t xml:space="preserve">” una vez allí con la perilla de “MEM / VFO CH” nos situamos en los menús antes indicados, seleccionamos el modo de </w:t>
            </w:r>
            <w:proofErr w:type="spellStart"/>
            <w:r w:rsidRPr="00FC26E0">
              <w:rPr>
                <w:rFonts w:ascii="Verdana" w:eastAsia="Times New Roman" w:hAnsi="Verdana" w:cs="Times New Roman"/>
                <w:color w:val="000000"/>
                <w:sz w:val="16"/>
                <w:szCs w:val="16"/>
                <w:lang w:eastAsia="es-ES"/>
              </w:rPr>
              <w:t>usb</w:t>
            </w:r>
            <w:proofErr w:type="spellEnd"/>
            <w:r w:rsidRPr="00FC26E0">
              <w:rPr>
                <w:rFonts w:ascii="Verdana" w:eastAsia="Times New Roman" w:hAnsi="Verdana" w:cs="Times New Roman"/>
                <w:color w:val="000000"/>
                <w:sz w:val="16"/>
                <w:szCs w:val="16"/>
                <w:lang w:eastAsia="es-ES"/>
              </w:rPr>
              <w:t xml:space="preserve"> y con voz normal (o sea sin gritar) hablamos y ajustamos el parámetro indicado con el dial de sintonía principal. Dicho parámetro se refleja en forma numérica indicando UN </w:t>
            </w:r>
            <w:r w:rsidRPr="00FC26E0">
              <w:rPr>
                <w:rFonts w:ascii="Verdana" w:eastAsia="Times New Roman" w:hAnsi="Verdana" w:cs="Times New Roman"/>
                <w:b/>
                <w:bCs/>
                <w:color w:val="000000"/>
                <w:sz w:val="16"/>
                <w:szCs w:val="16"/>
                <w:lang w:eastAsia="es-ES"/>
              </w:rPr>
              <w:t>VALOR A VECES DISTINTO</w:t>
            </w:r>
            <w:r w:rsidRPr="00FC26E0">
              <w:rPr>
                <w:rFonts w:ascii="Verdana" w:eastAsia="Times New Roman" w:hAnsi="Verdana" w:cs="Times New Roman"/>
                <w:color w:val="000000"/>
                <w:sz w:val="16"/>
                <w:szCs w:val="16"/>
                <w:lang w:eastAsia="es-ES"/>
              </w:rPr>
              <w:t xml:space="preserve"> en cada unidad de FT-897D ya que como bien sabemos todo componente tiene un margen de tolerancia y los ajustes no siempre son iguales en todos los equipos debido a esta imperfección a la hora de fabricar semiconductores (mayor beta de un transistor a otro, decimas de </w:t>
            </w:r>
            <w:proofErr w:type="spellStart"/>
            <w:r w:rsidRPr="00FC26E0">
              <w:rPr>
                <w:rFonts w:ascii="Verdana" w:eastAsia="Times New Roman" w:hAnsi="Verdana" w:cs="Times New Roman"/>
                <w:color w:val="000000"/>
                <w:sz w:val="16"/>
                <w:szCs w:val="16"/>
                <w:lang w:eastAsia="es-ES"/>
              </w:rPr>
              <w:t>nF</w:t>
            </w:r>
            <w:proofErr w:type="spellEnd"/>
            <w:r w:rsidRPr="00FC26E0">
              <w:rPr>
                <w:rFonts w:ascii="Verdana" w:eastAsia="Times New Roman" w:hAnsi="Verdana" w:cs="Times New Roman"/>
                <w:color w:val="000000"/>
                <w:sz w:val="16"/>
                <w:szCs w:val="16"/>
                <w:lang w:eastAsia="es-ES"/>
              </w:rPr>
              <w:t xml:space="preserve"> en condensadores, </w:t>
            </w:r>
            <w:proofErr w:type="spellStart"/>
            <w:r w:rsidRPr="00FC26E0">
              <w:rPr>
                <w:rFonts w:ascii="Verdana" w:eastAsia="Times New Roman" w:hAnsi="Verdana" w:cs="Times New Roman"/>
                <w:color w:val="000000"/>
                <w:sz w:val="16"/>
                <w:szCs w:val="16"/>
                <w:lang w:eastAsia="es-ES"/>
              </w:rPr>
              <w:t>etc</w:t>
            </w:r>
            <w:proofErr w:type="spellEnd"/>
            <w:r w:rsidRPr="00FC26E0">
              <w:rPr>
                <w:rFonts w:ascii="Verdana" w:eastAsia="Times New Roman" w:hAnsi="Verdana" w:cs="Times New Roman"/>
                <w:color w:val="000000"/>
                <w:sz w:val="16"/>
                <w:szCs w:val="16"/>
                <w:lang w:eastAsia="es-ES"/>
              </w:rPr>
              <w:t xml:space="preserve">). </w:t>
            </w:r>
            <w:r w:rsidRPr="00FC26E0">
              <w:rPr>
                <w:rFonts w:ascii="Verdana" w:eastAsia="Times New Roman" w:hAnsi="Verdana" w:cs="Times New Roman"/>
                <w:color w:val="000000"/>
                <w:sz w:val="16"/>
                <w:szCs w:val="16"/>
                <w:lang w:eastAsia="es-ES"/>
              </w:rPr>
              <w:br/>
            </w:r>
            <w:r w:rsidRPr="00FC26E0">
              <w:rPr>
                <w:rFonts w:ascii="Verdana" w:eastAsia="Times New Roman" w:hAnsi="Verdana" w:cs="Times New Roman"/>
                <w:color w:val="000000"/>
                <w:sz w:val="16"/>
                <w:szCs w:val="16"/>
                <w:lang w:eastAsia="es-ES"/>
              </w:rPr>
              <w:br/>
              <w:t xml:space="preserve">Se pueden realizar multitud de ajustes en estas unidades pero siempre sabiendo de que se trata cada uno de ellos. Aunque existen ajustes delicados que pueden derivar en </w:t>
            </w:r>
            <w:r w:rsidRPr="00FC26E0">
              <w:rPr>
                <w:rFonts w:ascii="Verdana" w:eastAsia="Times New Roman" w:hAnsi="Verdana" w:cs="Times New Roman"/>
                <w:b/>
                <w:bCs/>
                <w:color w:val="000000"/>
                <w:sz w:val="16"/>
                <w:szCs w:val="16"/>
                <w:lang w:eastAsia="es-ES"/>
              </w:rPr>
              <w:t>avería del transceptor</w:t>
            </w:r>
            <w:r w:rsidRPr="00FC26E0">
              <w:rPr>
                <w:rFonts w:ascii="Verdana" w:eastAsia="Times New Roman" w:hAnsi="Verdana" w:cs="Times New Roman"/>
                <w:color w:val="000000"/>
                <w:sz w:val="16"/>
                <w:szCs w:val="16"/>
                <w:lang w:eastAsia="es-ES"/>
              </w:rPr>
              <w:t xml:space="preserve"> como por ejemplo las intensidades de BIAS (corriente de reposo en etapas de clase A/B), así que hay que limitarse a variar solo aquellos parámetros que no requieran de compleja instrumentación de laboratorio como analizadores de espectro para comprobar IMD generadores, etc. A no ser claro que se disponga de dicha instrumentación claro. </w:t>
            </w:r>
            <w:r w:rsidRPr="00FC26E0">
              <w:rPr>
                <w:rFonts w:ascii="Verdana" w:eastAsia="Times New Roman" w:hAnsi="Verdana" w:cs="Times New Roman"/>
                <w:color w:val="000000"/>
                <w:sz w:val="16"/>
                <w:szCs w:val="16"/>
                <w:lang w:eastAsia="es-ES"/>
              </w:rPr>
              <w:br/>
            </w:r>
            <w:r w:rsidRPr="00FC26E0">
              <w:rPr>
                <w:rFonts w:ascii="Verdana" w:eastAsia="Times New Roman" w:hAnsi="Verdana" w:cs="Times New Roman"/>
                <w:color w:val="000000"/>
                <w:sz w:val="16"/>
                <w:szCs w:val="16"/>
                <w:lang w:eastAsia="es-ES"/>
              </w:rPr>
              <w:br/>
              <w:t>El principal fallos que le he encontrado a la serie 857 y 897 es que tal y como vienen de fabrica su receptor en HF es autentica basura y no resultan muy útiles en lugares hostiles de RF. Yo el mío lo reajuste a mis necesidades y tengo que decir que lo he estrenado dos veces, una cuando lo compre y otra después del ajuste ya que estaciones de menos de 9+ no podía recibir debido al salvaje ruido que tenía el receptor a causa de un inexplicable ajuste de excesiva sensibilidad con el que vienen este tipo de equipos. Otro de los “</w:t>
            </w:r>
            <w:proofErr w:type="spellStart"/>
            <w:r w:rsidRPr="00FC26E0">
              <w:rPr>
                <w:rFonts w:ascii="Verdana" w:eastAsia="Times New Roman" w:hAnsi="Verdana" w:cs="Times New Roman"/>
                <w:color w:val="000000"/>
                <w:sz w:val="16"/>
                <w:szCs w:val="16"/>
                <w:lang w:eastAsia="es-ES"/>
              </w:rPr>
              <w:t>bugs</w:t>
            </w:r>
            <w:proofErr w:type="spellEnd"/>
            <w:r w:rsidRPr="00FC26E0">
              <w:rPr>
                <w:rFonts w:ascii="Verdana" w:eastAsia="Times New Roman" w:hAnsi="Verdana" w:cs="Times New Roman"/>
                <w:color w:val="000000"/>
                <w:sz w:val="16"/>
                <w:szCs w:val="16"/>
                <w:lang w:eastAsia="es-ES"/>
              </w:rPr>
              <w:t xml:space="preserve">” que al parecer traían estos equipos es la unidad de drivers con los famosos 2SK2975 (que “gratos” recuerdos con mi ic-7400), aunque tal vez los hayan sustituido por otro modelo ya que si aparecen en el manual de servicio pero no los he visto (el mío trae otros) en el equipo. </w:t>
            </w:r>
            <w:r w:rsidRPr="00FC26E0">
              <w:rPr>
                <w:rFonts w:ascii="Verdana" w:eastAsia="Times New Roman" w:hAnsi="Verdana" w:cs="Times New Roman"/>
                <w:color w:val="000000"/>
                <w:sz w:val="16"/>
                <w:szCs w:val="16"/>
                <w:lang w:eastAsia="es-ES"/>
              </w:rPr>
              <w:br/>
            </w:r>
            <w:r w:rsidRPr="00FC26E0">
              <w:rPr>
                <w:rFonts w:ascii="Verdana" w:eastAsia="Times New Roman" w:hAnsi="Verdana" w:cs="Times New Roman"/>
                <w:color w:val="000000"/>
                <w:sz w:val="16"/>
                <w:szCs w:val="16"/>
                <w:lang w:eastAsia="es-ES"/>
              </w:rPr>
              <w:br/>
              <w:t xml:space="preserve">Para Pedro: </w:t>
            </w:r>
            <w:r w:rsidRPr="00FC26E0">
              <w:rPr>
                <w:rFonts w:ascii="Verdana" w:eastAsia="Times New Roman" w:hAnsi="Verdana" w:cs="Times New Roman"/>
                <w:color w:val="000000"/>
                <w:sz w:val="16"/>
                <w:szCs w:val="16"/>
                <w:lang w:eastAsia="es-ES"/>
              </w:rPr>
              <w:br/>
              <w:t xml:space="preserve">El firmware de estos equipos es idéntico así como todas sus unidades excepto la de </w:t>
            </w:r>
            <w:proofErr w:type="spellStart"/>
            <w:r w:rsidRPr="00FC26E0">
              <w:rPr>
                <w:rFonts w:ascii="Verdana" w:eastAsia="Times New Roman" w:hAnsi="Verdana" w:cs="Times New Roman"/>
                <w:color w:val="000000"/>
                <w:sz w:val="16"/>
                <w:szCs w:val="16"/>
                <w:lang w:eastAsia="es-ES"/>
              </w:rPr>
              <w:t>display</w:t>
            </w:r>
            <w:proofErr w:type="spellEnd"/>
            <w:r w:rsidRPr="00FC26E0">
              <w:rPr>
                <w:rFonts w:ascii="Verdana" w:eastAsia="Times New Roman" w:hAnsi="Verdana" w:cs="Times New Roman"/>
                <w:color w:val="000000"/>
                <w:sz w:val="16"/>
                <w:szCs w:val="16"/>
                <w:lang w:eastAsia="es-ES"/>
              </w:rPr>
              <w:t xml:space="preserve"> por lo que todo lo hablado para el 897 es también valido para el 857. </w:t>
            </w:r>
            <w:r w:rsidRPr="00FC26E0">
              <w:rPr>
                <w:rFonts w:ascii="Verdana" w:eastAsia="Times New Roman" w:hAnsi="Verdana" w:cs="Times New Roman"/>
                <w:color w:val="000000"/>
                <w:sz w:val="16"/>
                <w:szCs w:val="16"/>
                <w:lang w:eastAsia="es-ES"/>
              </w:rPr>
              <w:br/>
            </w:r>
            <w:r w:rsidRPr="00FC26E0">
              <w:rPr>
                <w:rFonts w:ascii="Verdana" w:eastAsia="Times New Roman" w:hAnsi="Verdana" w:cs="Times New Roman"/>
                <w:color w:val="000000"/>
                <w:sz w:val="16"/>
                <w:szCs w:val="16"/>
                <w:lang w:eastAsia="es-ES"/>
              </w:rPr>
              <w:br/>
              <w:t xml:space="preserve">Saludos. </w:t>
            </w:r>
          </w:p>
        </w:tc>
      </w:tr>
      <w:tr w:rsidR="00FC26E0" w:rsidRPr="00FC26E0" w:rsidTr="00FC26E0">
        <w:trPr>
          <w:tblCellSpacing w:w="0" w:type="dxa"/>
          <w:jc w:val="center"/>
        </w:trPr>
        <w:tc>
          <w:tcPr>
            <w:tcW w:w="0" w:type="auto"/>
            <w:shd w:val="clear" w:color="auto" w:fill="FEFEFE"/>
            <w:vAlign w:val="bottom"/>
            <w:hideMark/>
          </w:tcPr>
          <w:p w:rsidR="00FC26E0" w:rsidRPr="00FC26E0" w:rsidRDefault="00FC26E0" w:rsidP="00FC26E0">
            <w:pPr>
              <w:spacing w:after="0" w:line="240" w:lineRule="auto"/>
              <w:rPr>
                <w:rFonts w:ascii="Verdana" w:eastAsia="Times New Roman" w:hAnsi="Verdana" w:cs="Times New Roman"/>
                <w:color w:val="304B58"/>
                <w:sz w:val="16"/>
                <w:szCs w:val="16"/>
                <w:lang w:eastAsia="es-ES"/>
              </w:rPr>
            </w:pPr>
            <w:hyperlink r:id="rId4" w:anchor="top" w:history="1">
              <w:r w:rsidRPr="00FC26E0">
                <w:rPr>
                  <w:rFonts w:ascii="Verdana" w:eastAsia="Times New Roman" w:hAnsi="Verdana" w:cs="Times New Roman"/>
                  <w:color w:val="000066"/>
                  <w:sz w:val="16"/>
                  <w:lang w:eastAsia="es-ES"/>
                </w:rPr>
                <w:t>Regresar al principio</w:t>
              </w:r>
            </w:hyperlink>
          </w:p>
        </w:tc>
        <w:tc>
          <w:tcPr>
            <w:tcW w:w="0" w:type="auto"/>
            <w:shd w:val="clear" w:color="auto" w:fill="FEFEFE"/>
            <w:vAlign w:val="bottom"/>
            <w:hideMark/>
          </w:tcPr>
          <w:p w:rsidR="00FC26E0" w:rsidRPr="00FC26E0" w:rsidRDefault="00FC26E0" w:rsidP="00FC26E0">
            <w:pPr>
              <w:spacing w:after="0" w:line="240" w:lineRule="auto"/>
              <w:rPr>
                <w:rFonts w:ascii="Verdana" w:eastAsia="Times New Roman" w:hAnsi="Verdana" w:cs="Times New Roman"/>
                <w:color w:val="304B58"/>
                <w:sz w:val="16"/>
                <w:szCs w:val="16"/>
                <w:lang w:eastAsia="es-ES"/>
              </w:rPr>
            </w:pPr>
          </w:p>
        </w:tc>
      </w:tr>
    </w:tbl>
    <w:p w:rsidR="00FC26E0" w:rsidRPr="00FC26E0" w:rsidRDefault="00FC26E0" w:rsidP="00FC26E0">
      <w:pPr>
        <w:rPr>
          <w:rFonts w:ascii="Verdana" w:eastAsia="Times New Roman" w:hAnsi="Verdana" w:cs="Times New Roman"/>
          <w:color w:val="304B58"/>
          <w:sz w:val="16"/>
          <w:szCs w:val="16"/>
          <w:lang w:eastAsia="es-ES"/>
        </w:rPr>
      </w:pPr>
      <w:proofErr w:type="gramStart"/>
      <w:r>
        <w:rPr>
          <w:rFonts w:ascii="Verdana" w:hAnsi="Verdana"/>
          <w:color w:val="000000"/>
          <w:sz w:val="16"/>
          <w:szCs w:val="16"/>
        </w:rPr>
        <w:t>s</w:t>
      </w:r>
      <w:proofErr w:type="gramEnd"/>
      <w:r>
        <w:rPr>
          <w:rFonts w:ascii="Verdana" w:eastAsia="Times New Roman" w:hAnsi="Verdana" w:cs="Times New Roman"/>
          <w:noProof/>
          <w:color w:val="000066"/>
          <w:sz w:val="14"/>
          <w:szCs w:val="14"/>
          <w:lang w:eastAsia="es-ES"/>
        </w:rPr>
        <w:drawing>
          <wp:inline distT="0" distB="0" distL="0" distR="0">
            <wp:extent cx="146685" cy="172720"/>
            <wp:effectExtent l="19050" t="0" r="5715" b="0"/>
            <wp:docPr id="1" name="Imagen 1" descr="http://www.ure.es/yabbfiles/Templates/Forum/default/xx.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re.es/yabbfiles/Templates/Forum/default/xx.gif">
                      <a:hlinkClick r:id="rId5"/>
                    </pic:cNvPr>
                    <pic:cNvPicPr>
                      <a:picLocks noChangeAspect="1" noChangeArrowheads="1"/>
                    </pic:cNvPicPr>
                  </pic:nvPicPr>
                  <pic:blipFill>
                    <a:blip r:embed="rId6" cstate="print"/>
                    <a:srcRect/>
                    <a:stretch>
                      <a:fillRect/>
                    </a:stretch>
                  </pic:blipFill>
                  <pic:spPr bwMode="auto">
                    <a:xfrm>
                      <a:off x="0" y="0"/>
                      <a:ext cx="146685" cy="172720"/>
                    </a:xfrm>
                    <a:prstGeom prst="rect">
                      <a:avLst/>
                    </a:prstGeom>
                    <a:noFill/>
                    <a:ln w="9525">
                      <a:noFill/>
                      <a:miter lim="800000"/>
                      <a:headEnd/>
                      <a:tailEnd/>
                    </a:ln>
                  </pic:spPr>
                </pic:pic>
              </a:graphicData>
            </a:graphic>
          </wp:inline>
        </w:drawing>
      </w:r>
      <w:r w:rsidRPr="00FC26E0">
        <w:rPr>
          <w:rFonts w:ascii="Verdana" w:eastAsia="Times New Roman" w:hAnsi="Verdana" w:cs="Times New Roman"/>
          <w:b/>
          <w:bCs/>
          <w:color w:val="304B58"/>
          <w:sz w:val="14"/>
          <w:lang w:eastAsia="es-ES"/>
        </w:rPr>
        <w:t>Re: BUENA CONFIGURACION FT897D</w:t>
      </w:r>
      <w:r w:rsidRPr="00FC26E0">
        <w:rPr>
          <w:rFonts w:ascii="Verdana" w:eastAsia="Times New Roman" w:hAnsi="Verdana" w:cs="Times New Roman"/>
          <w:color w:val="304B58"/>
          <w:sz w:val="14"/>
          <w:szCs w:val="14"/>
          <w:lang w:eastAsia="es-ES"/>
        </w:rPr>
        <w:br/>
      </w:r>
      <w:r w:rsidRPr="00FC26E0">
        <w:rPr>
          <w:rFonts w:ascii="Verdana" w:eastAsia="Times New Roman" w:hAnsi="Verdana" w:cs="Times New Roman"/>
          <w:b/>
          <w:bCs/>
          <w:color w:val="304B58"/>
          <w:sz w:val="14"/>
          <w:lang w:eastAsia="es-ES"/>
        </w:rPr>
        <w:t xml:space="preserve">Respuesta #37 - </w:t>
      </w:r>
      <w:r w:rsidRPr="00FC26E0">
        <w:rPr>
          <w:rFonts w:ascii="Verdana" w:eastAsia="Times New Roman" w:hAnsi="Verdana" w:cs="Times New Roman"/>
          <w:color w:val="304B58"/>
          <w:sz w:val="14"/>
          <w:lang w:eastAsia="es-ES"/>
        </w:rPr>
        <w:t xml:space="preserve">25. </w:t>
      </w:r>
      <w:proofErr w:type="spellStart"/>
      <w:r w:rsidRPr="00FC26E0">
        <w:rPr>
          <w:rFonts w:ascii="Verdana" w:eastAsia="Times New Roman" w:hAnsi="Verdana" w:cs="Times New Roman"/>
          <w:color w:val="304B58"/>
          <w:sz w:val="14"/>
          <w:lang w:eastAsia="es-ES"/>
        </w:rPr>
        <w:t>Dic</w:t>
      </w:r>
      <w:proofErr w:type="spellEnd"/>
      <w:r w:rsidRPr="00FC26E0">
        <w:rPr>
          <w:rFonts w:ascii="Verdana" w:eastAsia="Times New Roman" w:hAnsi="Verdana" w:cs="Times New Roman"/>
          <w:color w:val="304B58"/>
          <w:sz w:val="14"/>
          <w:lang w:eastAsia="es-ES"/>
        </w:rPr>
        <w:t xml:space="preserve"> 2007 a las 01:42 </w:t>
      </w:r>
      <w:r w:rsidRPr="00FC26E0">
        <w:rPr>
          <w:rFonts w:ascii="Verdana" w:eastAsia="Times New Roman" w:hAnsi="Verdana" w:cs="Times New Roman"/>
          <w:color w:val="304B58"/>
          <w:sz w:val="14"/>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4pt;height:18.35pt" o:ole="">
            <v:imagedata r:id="rId7" o:title=""/>
          </v:shape>
          <w:control r:id="rId8" w:name="DefaultOcxName" w:shapeid="_x0000_i1034"/>
        </w:object>
      </w:r>
    </w:p>
    <w:p w:rsidR="00FC26E0" w:rsidRPr="00FC26E0" w:rsidRDefault="00FC26E0" w:rsidP="00FC26E0">
      <w:pPr>
        <w:spacing w:after="0" w:line="240" w:lineRule="auto"/>
        <w:rPr>
          <w:rFonts w:ascii="Verdana" w:eastAsia="Times New Roman" w:hAnsi="Verdana" w:cs="Times New Roman"/>
          <w:color w:val="000000"/>
          <w:sz w:val="16"/>
          <w:szCs w:val="16"/>
          <w:lang w:eastAsia="es-ES"/>
        </w:rPr>
      </w:pPr>
      <w:r w:rsidRPr="00FC26E0">
        <w:rPr>
          <w:rFonts w:ascii="Verdana" w:eastAsia="Times New Roman" w:hAnsi="Verdana" w:cs="Times New Roman"/>
          <w:color w:val="000000"/>
          <w:sz w:val="16"/>
          <w:szCs w:val="16"/>
          <w:lang w:eastAsia="es-ES"/>
        </w:rPr>
        <w:t xml:space="preserve">Hola: </w:t>
      </w:r>
      <w:r w:rsidRPr="00FC26E0">
        <w:rPr>
          <w:rFonts w:ascii="Verdana" w:eastAsia="Times New Roman" w:hAnsi="Verdana" w:cs="Times New Roman"/>
          <w:color w:val="000000"/>
          <w:sz w:val="16"/>
          <w:szCs w:val="16"/>
          <w:lang w:eastAsia="es-ES"/>
        </w:rPr>
        <w:br/>
      </w:r>
      <w:r w:rsidRPr="00FC26E0">
        <w:rPr>
          <w:rFonts w:ascii="Verdana" w:eastAsia="Times New Roman" w:hAnsi="Verdana" w:cs="Times New Roman"/>
          <w:color w:val="000000"/>
          <w:sz w:val="16"/>
          <w:szCs w:val="16"/>
          <w:lang w:eastAsia="es-ES"/>
        </w:rPr>
        <w:br/>
      </w:r>
      <w:hyperlink r:id="rId9" w:anchor="17" w:history="1">
        <w:r w:rsidRPr="00FC26E0">
          <w:rPr>
            <w:rFonts w:ascii="Verdana" w:eastAsia="Times New Roman" w:hAnsi="Verdana" w:cs="Times New Roman"/>
            <w:color w:val="900000"/>
            <w:sz w:val="16"/>
            <w:szCs w:val="16"/>
            <w:lang w:eastAsia="es-ES"/>
          </w:rPr>
          <w:t>Cita de EC3AGN</w:t>
        </w:r>
      </w:hyperlink>
      <w:r w:rsidRPr="00FC26E0">
        <w:rPr>
          <w:rFonts w:ascii="Verdana" w:eastAsia="Times New Roman" w:hAnsi="Verdana" w:cs="Times New Roman"/>
          <w:b/>
          <w:bCs/>
          <w:color w:val="000000"/>
          <w:sz w:val="16"/>
          <w:szCs w:val="16"/>
          <w:lang w:eastAsia="es-ES"/>
        </w:rPr>
        <w:t xml:space="preserve"> en 14. </w:t>
      </w:r>
      <w:proofErr w:type="spellStart"/>
      <w:r w:rsidRPr="00FC26E0">
        <w:rPr>
          <w:rFonts w:ascii="Verdana" w:eastAsia="Times New Roman" w:hAnsi="Verdana" w:cs="Times New Roman"/>
          <w:b/>
          <w:bCs/>
          <w:color w:val="000000"/>
          <w:sz w:val="16"/>
          <w:szCs w:val="16"/>
          <w:lang w:eastAsia="es-ES"/>
        </w:rPr>
        <w:t>Dic</w:t>
      </w:r>
      <w:proofErr w:type="spellEnd"/>
      <w:r w:rsidRPr="00FC26E0">
        <w:rPr>
          <w:rFonts w:ascii="Verdana" w:eastAsia="Times New Roman" w:hAnsi="Verdana" w:cs="Times New Roman"/>
          <w:b/>
          <w:bCs/>
          <w:color w:val="000000"/>
          <w:sz w:val="16"/>
          <w:szCs w:val="16"/>
          <w:lang w:eastAsia="es-ES"/>
        </w:rPr>
        <w:t xml:space="preserve"> 2007 a las 16:40:</w:t>
      </w:r>
    </w:p>
    <w:p w:rsidR="00FC26E0" w:rsidRPr="00FC26E0" w:rsidRDefault="00FC26E0" w:rsidP="00FC26E0">
      <w:pPr>
        <w:shd w:val="clear" w:color="auto" w:fill="E8EBEF"/>
        <w:spacing w:after="0" w:line="240" w:lineRule="auto"/>
        <w:rPr>
          <w:rFonts w:ascii="Verdana" w:eastAsia="Times New Roman" w:hAnsi="Verdana" w:cs="Times New Roman"/>
          <w:color w:val="000000"/>
          <w:sz w:val="15"/>
          <w:szCs w:val="15"/>
          <w:lang w:eastAsia="es-ES"/>
        </w:rPr>
      </w:pPr>
      <w:r w:rsidRPr="00FC26E0">
        <w:rPr>
          <w:rFonts w:ascii="Verdana" w:eastAsia="Times New Roman" w:hAnsi="Verdana" w:cs="Times New Roman"/>
          <w:color w:val="000000"/>
          <w:sz w:val="15"/>
          <w:szCs w:val="15"/>
          <w:lang w:eastAsia="es-ES"/>
        </w:rPr>
        <w:br/>
        <w:t xml:space="preserve">También puede retocarse el empuje de este equipo a través del menú de servicio ajustando los parámetros de ganancia de </w:t>
      </w:r>
      <w:proofErr w:type="spellStart"/>
      <w:r w:rsidRPr="00FC26E0">
        <w:rPr>
          <w:rFonts w:ascii="Verdana" w:eastAsia="Times New Roman" w:hAnsi="Verdana" w:cs="Times New Roman"/>
          <w:color w:val="000000"/>
          <w:sz w:val="15"/>
          <w:szCs w:val="15"/>
          <w:lang w:eastAsia="es-ES"/>
        </w:rPr>
        <w:t>tx</w:t>
      </w:r>
      <w:proofErr w:type="spellEnd"/>
      <w:r w:rsidRPr="00FC26E0">
        <w:rPr>
          <w:rFonts w:ascii="Verdana" w:eastAsia="Times New Roman" w:hAnsi="Verdana" w:cs="Times New Roman"/>
          <w:color w:val="000000"/>
          <w:sz w:val="15"/>
          <w:szCs w:val="15"/>
          <w:lang w:eastAsia="es-ES"/>
        </w:rPr>
        <w:t xml:space="preserve">: </w:t>
      </w:r>
      <w:r w:rsidRPr="00FC26E0">
        <w:rPr>
          <w:rFonts w:ascii="Verdana" w:eastAsia="Times New Roman" w:hAnsi="Verdana" w:cs="Times New Roman"/>
          <w:color w:val="000000"/>
          <w:sz w:val="15"/>
          <w:szCs w:val="15"/>
          <w:lang w:eastAsia="es-ES"/>
        </w:rPr>
        <w:br/>
      </w:r>
      <w:r w:rsidRPr="00FC26E0">
        <w:rPr>
          <w:rFonts w:ascii="Verdana" w:eastAsia="Times New Roman" w:hAnsi="Verdana" w:cs="Times New Roman"/>
          <w:color w:val="000000"/>
          <w:sz w:val="15"/>
          <w:szCs w:val="15"/>
          <w:lang w:eastAsia="es-ES"/>
        </w:rPr>
        <w:br/>
      </w:r>
      <w:r w:rsidRPr="00FC26E0">
        <w:rPr>
          <w:rFonts w:ascii="Verdana" w:eastAsia="Times New Roman" w:hAnsi="Verdana" w:cs="Times New Roman"/>
          <w:b/>
          <w:bCs/>
          <w:color w:val="000000"/>
          <w:sz w:val="15"/>
          <w:szCs w:val="15"/>
          <w:lang w:eastAsia="es-ES"/>
        </w:rPr>
        <w:t xml:space="preserve">45:HF1 TXG (1,8MHZ) </w:t>
      </w:r>
      <w:r w:rsidRPr="00FC26E0">
        <w:rPr>
          <w:rFonts w:ascii="Verdana" w:eastAsia="Times New Roman" w:hAnsi="Verdana" w:cs="Times New Roman"/>
          <w:color w:val="000000"/>
          <w:sz w:val="15"/>
          <w:szCs w:val="15"/>
          <w:lang w:eastAsia="es-ES"/>
        </w:rPr>
        <w:br/>
      </w:r>
      <w:r w:rsidRPr="00FC26E0">
        <w:rPr>
          <w:rFonts w:ascii="Verdana" w:eastAsia="Times New Roman" w:hAnsi="Verdana" w:cs="Times New Roman"/>
          <w:b/>
          <w:bCs/>
          <w:color w:val="000000"/>
          <w:sz w:val="15"/>
          <w:szCs w:val="15"/>
          <w:lang w:eastAsia="es-ES"/>
        </w:rPr>
        <w:t xml:space="preserve">46:HF2 TXG (7MHZ) </w:t>
      </w:r>
      <w:r w:rsidRPr="00FC26E0">
        <w:rPr>
          <w:rFonts w:ascii="Verdana" w:eastAsia="Times New Roman" w:hAnsi="Verdana" w:cs="Times New Roman"/>
          <w:color w:val="000000"/>
          <w:sz w:val="15"/>
          <w:szCs w:val="15"/>
          <w:lang w:eastAsia="es-ES"/>
        </w:rPr>
        <w:br/>
      </w:r>
      <w:r w:rsidRPr="00FC26E0">
        <w:rPr>
          <w:rFonts w:ascii="Verdana" w:eastAsia="Times New Roman" w:hAnsi="Verdana" w:cs="Times New Roman"/>
          <w:b/>
          <w:bCs/>
          <w:color w:val="000000"/>
          <w:sz w:val="15"/>
          <w:szCs w:val="15"/>
          <w:lang w:eastAsia="es-ES"/>
        </w:rPr>
        <w:lastRenderedPageBreak/>
        <w:t xml:space="preserve">47:HF3 TXG (21MHZ) </w:t>
      </w:r>
      <w:r w:rsidRPr="00FC26E0">
        <w:rPr>
          <w:rFonts w:ascii="Verdana" w:eastAsia="Times New Roman" w:hAnsi="Verdana" w:cs="Times New Roman"/>
          <w:color w:val="000000"/>
          <w:sz w:val="15"/>
          <w:szCs w:val="15"/>
          <w:lang w:eastAsia="es-ES"/>
        </w:rPr>
        <w:br/>
      </w:r>
      <w:r w:rsidRPr="00FC26E0">
        <w:rPr>
          <w:rFonts w:ascii="Verdana" w:eastAsia="Times New Roman" w:hAnsi="Verdana" w:cs="Times New Roman"/>
          <w:b/>
          <w:bCs/>
          <w:color w:val="000000"/>
          <w:sz w:val="15"/>
          <w:szCs w:val="15"/>
          <w:lang w:eastAsia="es-ES"/>
        </w:rPr>
        <w:t xml:space="preserve">48:50M TXG (50MHZ) </w:t>
      </w:r>
      <w:r w:rsidRPr="00FC26E0">
        <w:rPr>
          <w:rFonts w:ascii="Verdana" w:eastAsia="Times New Roman" w:hAnsi="Verdana" w:cs="Times New Roman"/>
          <w:color w:val="000000"/>
          <w:sz w:val="15"/>
          <w:szCs w:val="15"/>
          <w:lang w:eastAsia="es-ES"/>
        </w:rPr>
        <w:br/>
      </w:r>
      <w:r w:rsidRPr="00FC26E0">
        <w:rPr>
          <w:rFonts w:ascii="Verdana" w:eastAsia="Times New Roman" w:hAnsi="Verdana" w:cs="Times New Roman"/>
          <w:b/>
          <w:bCs/>
          <w:color w:val="000000"/>
          <w:sz w:val="15"/>
          <w:szCs w:val="15"/>
          <w:lang w:eastAsia="es-ES"/>
        </w:rPr>
        <w:t>49</w:t>
      </w:r>
      <w:proofErr w:type="gramStart"/>
      <w:r w:rsidRPr="00FC26E0">
        <w:rPr>
          <w:rFonts w:ascii="Verdana" w:eastAsia="Times New Roman" w:hAnsi="Verdana" w:cs="Times New Roman"/>
          <w:b/>
          <w:bCs/>
          <w:color w:val="000000"/>
          <w:sz w:val="15"/>
          <w:szCs w:val="15"/>
          <w:lang w:eastAsia="es-ES"/>
        </w:rPr>
        <w:t>:VHF</w:t>
      </w:r>
      <w:proofErr w:type="gramEnd"/>
      <w:r w:rsidRPr="00FC26E0">
        <w:rPr>
          <w:rFonts w:ascii="Verdana" w:eastAsia="Times New Roman" w:hAnsi="Verdana" w:cs="Times New Roman"/>
          <w:b/>
          <w:bCs/>
          <w:color w:val="000000"/>
          <w:sz w:val="15"/>
          <w:szCs w:val="15"/>
          <w:lang w:eastAsia="es-ES"/>
        </w:rPr>
        <w:t xml:space="preserve"> TXG (144MHZ) </w:t>
      </w:r>
      <w:r w:rsidRPr="00FC26E0">
        <w:rPr>
          <w:rFonts w:ascii="Verdana" w:eastAsia="Times New Roman" w:hAnsi="Verdana" w:cs="Times New Roman"/>
          <w:color w:val="000000"/>
          <w:sz w:val="15"/>
          <w:szCs w:val="15"/>
          <w:lang w:eastAsia="es-ES"/>
        </w:rPr>
        <w:br/>
      </w:r>
      <w:r w:rsidRPr="00FC26E0">
        <w:rPr>
          <w:rFonts w:ascii="Verdana" w:eastAsia="Times New Roman" w:hAnsi="Verdana" w:cs="Times New Roman"/>
          <w:b/>
          <w:bCs/>
          <w:color w:val="000000"/>
          <w:sz w:val="15"/>
          <w:szCs w:val="15"/>
          <w:lang w:eastAsia="es-ES"/>
        </w:rPr>
        <w:t>50:UHF TXG (430MHZ)</w:t>
      </w:r>
      <w:r w:rsidRPr="00FC26E0">
        <w:rPr>
          <w:rFonts w:ascii="Verdana" w:eastAsia="Times New Roman" w:hAnsi="Verdana" w:cs="Times New Roman"/>
          <w:color w:val="000000"/>
          <w:sz w:val="15"/>
          <w:szCs w:val="15"/>
          <w:lang w:eastAsia="es-ES"/>
        </w:rPr>
        <w:t xml:space="preserve"> </w:t>
      </w:r>
      <w:r w:rsidRPr="00FC26E0">
        <w:rPr>
          <w:rFonts w:ascii="Verdana" w:eastAsia="Times New Roman" w:hAnsi="Verdana" w:cs="Times New Roman"/>
          <w:color w:val="000000"/>
          <w:sz w:val="15"/>
          <w:szCs w:val="15"/>
          <w:lang w:eastAsia="es-ES"/>
        </w:rPr>
        <w:br/>
      </w:r>
      <w:r w:rsidRPr="00FC26E0">
        <w:rPr>
          <w:rFonts w:ascii="Verdana" w:eastAsia="Times New Roman" w:hAnsi="Verdana" w:cs="Times New Roman"/>
          <w:color w:val="000000"/>
          <w:sz w:val="15"/>
          <w:szCs w:val="15"/>
          <w:lang w:eastAsia="es-ES"/>
        </w:rPr>
        <w:br/>
        <w:t xml:space="preserve">Con esto conseguiremos que el equipo rinda estupendamente sin necesidad de atragantar el equipo con una excesiva ganancia de micro. </w:t>
      </w:r>
    </w:p>
    <w:p w:rsidR="00FC26E0" w:rsidRPr="00FC26E0" w:rsidRDefault="00FC26E0" w:rsidP="00FC26E0">
      <w:pPr>
        <w:spacing w:after="240" w:line="240" w:lineRule="auto"/>
        <w:rPr>
          <w:rFonts w:ascii="Verdana" w:eastAsia="Times New Roman" w:hAnsi="Verdana" w:cs="Times New Roman"/>
          <w:color w:val="000000"/>
          <w:sz w:val="16"/>
          <w:szCs w:val="16"/>
          <w:lang w:eastAsia="es-ES"/>
        </w:rPr>
      </w:pPr>
      <w:r w:rsidRPr="00FC26E0">
        <w:rPr>
          <w:rFonts w:ascii="Verdana" w:eastAsia="Times New Roman" w:hAnsi="Verdana" w:cs="Times New Roman"/>
          <w:color w:val="000000"/>
          <w:sz w:val="16"/>
          <w:szCs w:val="16"/>
          <w:lang w:eastAsia="es-ES"/>
        </w:rPr>
        <w:br/>
      </w:r>
      <w:r w:rsidRPr="00FC26E0">
        <w:rPr>
          <w:rFonts w:ascii="Verdana" w:eastAsia="Times New Roman" w:hAnsi="Verdana" w:cs="Times New Roman"/>
          <w:color w:val="000000"/>
          <w:sz w:val="16"/>
          <w:szCs w:val="16"/>
          <w:lang w:eastAsia="es-ES"/>
        </w:rPr>
        <w:br/>
        <w:t xml:space="preserve">En mi equipo esos </w:t>
      </w:r>
      <w:proofErr w:type="spellStart"/>
      <w:r w:rsidRPr="00FC26E0">
        <w:rPr>
          <w:rFonts w:ascii="Verdana" w:eastAsia="Times New Roman" w:hAnsi="Verdana" w:cs="Times New Roman"/>
          <w:color w:val="000000"/>
          <w:sz w:val="16"/>
          <w:szCs w:val="16"/>
          <w:lang w:eastAsia="es-ES"/>
        </w:rPr>
        <w:t>parametros</w:t>
      </w:r>
      <w:proofErr w:type="spellEnd"/>
      <w:r w:rsidRPr="00FC26E0">
        <w:rPr>
          <w:rFonts w:ascii="Verdana" w:eastAsia="Times New Roman" w:hAnsi="Verdana" w:cs="Times New Roman"/>
          <w:color w:val="000000"/>
          <w:sz w:val="16"/>
          <w:szCs w:val="16"/>
          <w:lang w:eastAsia="es-ES"/>
        </w:rPr>
        <w:t xml:space="preserve"> </w:t>
      </w:r>
      <w:proofErr w:type="spellStart"/>
      <w:r w:rsidRPr="00FC26E0">
        <w:rPr>
          <w:rFonts w:ascii="Verdana" w:eastAsia="Times New Roman" w:hAnsi="Verdana" w:cs="Times New Roman"/>
          <w:color w:val="000000"/>
          <w:sz w:val="16"/>
          <w:szCs w:val="16"/>
          <w:lang w:eastAsia="es-ES"/>
        </w:rPr>
        <w:t>estan</w:t>
      </w:r>
      <w:proofErr w:type="spellEnd"/>
      <w:r w:rsidRPr="00FC26E0">
        <w:rPr>
          <w:rFonts w:ascii="Verdana" w:eastAsia="Times New Roman" w:hAnsi="Verdana" w:cs="Times New Roman"/>
          <w:color w:val="000000"/>
          <w:sz w:val="16"/>
          <w:szCs w:val="16"/>
          <w:lang w:eastAsia="es-ES"/>
        </w:rPr>
        <w:t xml:space="preserve"> al </w:t>
      </w:r>
      <w:proofErr w:type="spellStart"/>
      <w:r w:rsidRPr="00FC26E0">
        <w:rPr>
          <w:rFonts w:ascii="Verdana" w:eastAsia="Times New Roman" w:hAnsi="Verdana" w:cs="Times New Roman"/>
          <w:color w:val="000000"/>
          <w:sz w:val="16"/>
          <w:szCs w:val="16"/>
          <w:lang w:eastAsia="es-ES"/>
        </w:rPr>
        <w:t>maximo</w:t>
      </w:r>
      <w:proofErr w:type="spellEnd"/>
      <w:r w:rsidRPr="00FC26E0">
        <w:rPr>
          <w:rFonts w:ascii="Verdana" w:eastAsia="Times New Roman" w:hAnsi="Verdana" w:cs="Times New Roman"/>
          <w:color w:val="000000"/>
          <w:sz w:val="16"/>
          <w:szCs w:val="16"/>
          <w:lang w:eastAsia="es-ES"/>
        </w:rPr>
        <w:t xml:space="preserve">...por lo tanto </w:t>
      </w:r>
      <w:proofErr w:type="spellStart"/>
      <w:r w:rsidRPr="00FC26E0">
        <w:rPr>
          <w:rFonts w:ascii="Verdana" w:eastAsia="Times New Roman" w:hAnsi="Verdana" w:cs="Times New Roman"/>
          <w:color w:val="000000"/>
          <w:sz w:val="16"/>
          <w:szCs w:val="16"/>
          <w:lang w:eastAsia="es-ES"/>
        </w:rPr>
        <w:t>probe</w:t>
      </w:r>
      <w:proofErr w:type="spellEnd"/>
      <w:r w:rsidRPr="00FC26E0">
        <w:rPr>
          <w:rFonts w:ascii="Verdana" w:eastAsia="Times New Roman" w:hAnsi="Verdana" w:cs="Times New Roman"/>
          <w:color w:val="000000"/>
          <w:sz w:val="16"/>
          <w:szCs w:val="16"/>
          <w:lang w:eastAsia="es-ES"/>
        </w:rPr>
        <w:t xml:space="preserve"> con los </w:t>
      </w:r>
      <w:proofErr w:type="spellStart"/>
      <w:r w:rsidRPr="00FC26E0">
        <w:rPr>
          <w:rFonts w:ascii="Verdana" w:eastAsia="Times New Roman" w:hAnsi="Verdana" w:cs="Times New Roman"/>
          <w:color w:val="000000"/>
          <w:sz w:val="16"/>
          <w:szCs w:val="16"/>
          <w:lang w:eastAsia="es-ES"/>
        </w:rPr>
        <w:t>parametros</w:t>
      </w:r>
      <w:proofErr w:type="spellEnd"/>
      <w:r w:rsidRPr="00FC26E0">
        <w:rPr>
          <w:rFonts w:ascii="Verdana" w:eastAsia="Times New Roman" w:hAnsi="Verdana" w:cs="Times New Roman"/>
          <w:color w:val="000000"/>
          <w:sz w:val="16"/>
          <w:szCs w:val="16"/>
          <w:lang w:eastAsia="es-ES"/>
        </w:rPr>
        <w:t xml:space="preserve"> de PWR </w:t>
      </w:r>
      <w:proofErr w:type="spellStart"/>
      <w:r w:rsidRPr="00FC26E0">
        <w:rPr>
          <w:rFonts w:ascii="Verdana" w:eastAsia="Times New Roman" w:hAnsi="Verdana" w:cs="Times New Roman"/>
          <w:color w:val="000000"/>
          <w:sz w:val="16"/>
          <w:szCs w:val="16"/>
          <w:lang w:eastAsia="es-ES"/>
        </w:rPr>
        <w:t>maxima</w:t>
      </w:r>
      <w:proofErr w:type="spellEnd"/>
      <w:r w:rsidRPr="00FC26E0">
        <w:rPr>
          <w:rFonts w:ascii="Verdana" w:eastAsia="Times New Roman" w:hAnsi="Verdana" w:cs="Times New Roman"/>
          <w:color w:val="000000"/>
          <w:sz w:val="16"/>
          <w:szCs w:val="16"/>
          <w:lang w:eastAsia="es-ES"/>
        </w:rPr>
        <w:t xml:space="preserve">. </w:t>
      </w:r>
      <w:r w:rsidRPr="00FC26E0">
        <w:rPr>
          <w:rFonts w:ascii="Verdana" w:eastAsia="Times New Roman" w:hAnsi="Verdana" w:cs="Times New Roman"/>
          <w:color w:val="000000"/>
          <w:sz w:val="16"/>
          <w:szCs w:val="16"/>
          <w:lang w:eastAsia="es-ES"/>
        </w:rPr>
        <w:br/>
      </w:r>
      <w:r w:rsidRPr="00FC26E0">
        <w:rPr>
          <w:rFonts w:ascii="Verdana" w:eastAsia="Times New Roman" w:hAnsi="Verdana" w:cs="Times New Roman"/>
          <w:color w:val="000000"/>
          <w:sz w:val="16"/>
          <w:szCs w:val="16"/>
          <w:lang w:eastAsia="es-ES"/>
        </w:rPr>
        <w:br/>
        <w:t xml:space="preserve">Para probar le hice la modificación al FT-897D...en la de PWR no le </w:t>
      </w:r>
      <w:proofErr w:type="spellStart"/>
      <w:r w:rsidRPr="00FC26E0">
        <w:rPr>
          <w:rFonts w:ascii="Verdana" w:eastAsia="Times New Roman" w:hAnsi="Verdana" w:cs="Times New Roman"/>
          <w:color w:val="000000"/>
          <w:sz w:val="16"/>
          <w:szCs w:val="16"/>
          <w:lang w:eastAsia="es-ES"/>
        </w:rPr>
        <w:t>subi</w:t>
      </w:r>
      <w:proofErr w:type="spellEnd"/>
      <w:r w:rsidRPr="00FC26E0">
        <w:rPr>
          <w:rFonts w:ascii="Verdana" w:eastAsia="Times New Roman" w:hAnsi="Verdana" w:cs="Times New Roman"/>
          <w:color w:val="000000"/>
          <w:sz w:val="16"/>
          <w:szCs w:val="16"/>
          <w:lang w:eastAsia="es-ES"/>
        </w:rPr>
        <w:t xml:space="preserve"> mucho, en principio lo deje en 200 en todas las bandas, aun falta bastante para el tope...que es 255....aun así con el </w:t>
      </w:r>
      <w:proofErr w:type="spellStart"/>
      <w:r w:rsidRPr="00FC26E0">
        <w:rPr>
          <w:rFonts w:ascii="Verdana" w:eastAsia="Times New Roman" w:hAnsi="Verdana" w:cs="Times New Roman"/>
          <w:color w:val="000000"/>
          <w:sz w:val="16"/>
          <w:szCs w:val="16"/>
          <w:lang w:eastAsia="es-ES"/>
        </w:rPr>
        <w:t>parametro</w:t>
      </w:r>
      <w:proofErr w:type="spellEnd"/>
      <w:r w:rsidRPr="00FC26E0">
        <w:rPr>
          <w:rFonts w:ascii="Verdana" w:eastAsia="Times New Roman" w:hAnsi="Verdana" w:cs="Times New Roman"/>
          <w:color w:val="000000"/>
          <w:sz w:val="16"/>
          <w:szCs w:val="16"/>
          <w:lang w:eastAsia="es-ES"/>
        </w:rPr>
        <w:t xml:space="preserve"> en 200 en 40m da unos 140w en </w:t>
      </w:r>
      <w:proofErr w:type="spellStart"/>
      <w:r w:rsidRPr="00FC26E0">
        <w:rPr>
          <w:rFonts w:ascii="Verdana" w:eastAsia="Times New Roman" w:hAnsi="Verdana" w:cs="Times New Roman"/>
          <w:color w:val="000000"/>
          <w:sz w:val="16"/>
          <w:szCs w:val="16"/>
          <w:lang w:eastAsia="es-ES"/>
        </w:rPr>
        <w:t>fm</w:t>
      </w:r>
      <w:proofErr w:type="spellEnd"/>
      <w:r w:rsidRPr="00FC26E0">
        <w:rPr>
          <w:rFonts w:ascii="Verdana" w:eastAsia="Times New Roman" w:hAnsi="Verdana" w:cs="Times New Roman"/>
          <w:color w:val="000000"/>
          <w:sz w:val="16"/>
          <w:szCs w:val="16"/>
          <w:lang w:eastAsia="es-ES"/>
        </w:rPr>
        <w:t xml:space="preserve">...pero en SSB no es capaz de pasar de 70w...probado con varios micros...en 20m. </w:t>
      </w:r>
      <w:proofErr w:type="gramStart"/>
      <w:r w:rsidRPr="00FC26E0">
        <w:rPr>
          <w:rFonts w:ascii="Verdana" w:eastAsia="Times New Roman" w:hAnsi="Verdana" w:cs="Times New Roman"/>
          <w:color w:val="000000"/>
          <w:sz w:val="16"/>
          <w:szCs w:val="16"/>
          <w:lang w:eastAsia="es-ES"/>
        </w:rPr>
        <w:t>llega</w:t>
      </w:r>
      <w:proofErr w:type="gramEnd"/>
      <w:r w:rsidRPr="00FC26E0">
        <w:rPr>
          <w:rFonts w:ascii="Verdana" w:eastAsia="Times New Roman" w:hAnsi="Verdana" w:cs="Times New Roman"/>
          <w:color w:val="000000"/>
          <w:sz w:val="16"/>
          <w:szCs w:val="16"/>
          <w:lang w:eastAsia="es-ES"/>
        </w:rPr>
        <w:t xml:space="preserve"> a los 90w....y en 10m. </w:t>
      </w:r>
      <w:proofErr w:type="gramStart"/>
      <w:r w:rsidRPr="00FC26E0">
        <w:rPr>
          <w:rFonts w:ascii="Verdana" w:eastAsia="Times New Roman" w:hAnsi="Verdana" w:cs="Times New Roman"/>
          <w:color w:val="000000"/>
          <w:sz w:val="16"/>
          <w:szCs w:val="16"/>
          <w:lang w:eastAsia="es-ES"/>
        </w:rPr>
        <w:t>pasa</w:t>
      </w:r>
      <w:proofErr w:type="gramEnd"/>
      <w:r w:rsidRPr="00FC26E0">
        <w:rPr>
          <w:rFonts w:ascii="Verdana" w:eastAsia="Times New Roman" w:hAnsi="Verdana" w:cs="Times New Roman"/>
          <w:color w:val="000000"/>
          <w:sz w:val="16"/>
          <w:szCs w:val="16"/>
          <w:lang w:eastAsia="es-ES"/>
        </w:rPr>
        <w:t xml:space="preserve"> sobrado los 120w...en 6m. </w:t>
      </w:r>
      <w:proofErr w:type="gramStart"/>
      <w:r w:rsidRPr="00FC26E0">
        <w:rPr>
          <w:rFonts w:ascii="Verdana" w:eastAsia="Times New Roman" w:hAnsi="Verdana" w:cs="Times New Roman"/>
          <w:color w:val="000000"/>
          <w:sz w:val="16"/>
          <w:szCs w:val="16"/>
          <w:lang w:eastAsia="es-ES"/>
        </w:rPr>
        <w:t>llega</w:t>
      </w:r>
      <w:proofErr w:type="gramEnd"/>
      <w:r w:rsidRPr="00FC26E0">
        <w:rPr>
          <w:rFonts w:ascii="Verdana" w:eastAsia="Times New Roman" w:hAnsi="Verdana" w:cs="Times New Roman"/>
          <w:color w:val="000000"/>
          <w:sz w:val="16"/>
          <w:szCs w:val="16"/>
          <w:lang w:eastAsia="es-ES"/>
        </w:rPr>
        <w:t xml:space="preserve"> a los 140w....en SSB </w:t>
      </w:r>
      <w:r w:rsidRPr="00FC26E0">
        <w:rPr>
          <w:rFonts w:ascii="Verdana" w:eastAsia="Times New Roman" w:hAnsi="Verdana" w:cs="Times New Roman"/>
          <w:color w:val="000000"/>
          <w:sz w:val="16"/>
          <w:szCs w:val="16"/>
          <w:lang w:eastAsia="es-ES"/>
        </w:rPr>
        <w:br/>
      </w:r>
      <w:r w:rsidRPr="00FC26E0">
        <w:rPr>
          <w:rFonts w:ascii="Verdana" w:eastAsia="Times New Roman" w:hAnsi="Verdana" w:cs="Times New Roman"/>
          <w:color w:val="000000"/>
          <w:sz w:val="16"/>
          <w:szCs w:val="16"/>
          <w:lang w:eastAsia="es-ES"/>
        </w:rPr>
        <w:br/>
        <w:t xml:space="preserve">En 40m. </w:t>
      </w:r>
      <w:proofErr w:type="gramStart"/>
      <w:r w:rsidRPr="00FC26E0">
        <w:rPr>
          <w:rFonts w:ascii="Verdana" w:eastAsia="Times New Roman" w:hAnsi="Verdana" w:cs="Times New Roman"/>
          <w:color w:val="000000"/>
          <w:sz w:val="16"/>
          <w:szCs w:val="16"/>
          <w:lang w:eastAsia="es-ES"/>
        </w:rPr>
        <w:t>le</w:t>
      </w:r>
      <w:proofErr w:type="gramEnd"/>
      <w:r w:rsidRPr="00FC26E0">
        <w:rPr>
          <w:rFonts w:ascii="Verdana" w:eastAsia="Times New Roman" w:hAnsi="Verdana" w:cs="Times New Roman"/>
          <w:color w:val="000000"/>
          <w:sz w:val="16"/>
          <w:szCs w:val="16"/>
          <w:lang w:eastAsia="es-ES"/>
        </w:rPr>
        <w:t xml:space="preserve"> cambie el </w:t>
      </w:r>
      <w:proofErr w:type="spellStart"/>
      <w:r w:rsidRPr="00FC26E0">
        <w:rPr>
          <w:rFonts w:ascii="Verdana" w:eastAsia="Times New Roman" w:hAnsi="Verdana" w:cs="Times New Roman"/>
          <w:color w:val="000000"/>
          <w:sz w:val="16"/>
          <w:szCs w:val="16"/>
          <w:lang w:eastAsia="es-ES"/>
        </w:rPr>
        <w:t>parametro</w:t>
      </w:r>
      <w:proofErr w:type="spellEnd"/>
      <w:r w:rsidRPr="00FC26E0">
        <w:rPr>
          <w:rFonts w:ascii="Verdana" w:eastAsia="Times New Roman" w:hAnsi="Verdana" w:cs="Times New Roman"/>
          <w:color w:val="000000"/>
          <w:sz w:val="16"/>
          <w:szCs w:val="16"/>
          <w:lang w:eastAsia="es-ES"/>
        </w:rPr>
        <w:t xml:space="preserve"> a 225 y con ese </w:t>
      </w:r>
      <w:proofErr w:type="spellStart"/>
      <w:r w:rsidRPr="00FC26E0">
        <w:rPr>
          <w:rFonts w:ascii="Verdana" w:eastAsia="Times New Roman" w:hAnsi="Verdana" w:cs="Times New Roman"/>
          <w:color w:val="000000"/>
          <w:sz w:val="16"/>
          <w:szCs w:val="16"/>
          <w:lang w:eastAsia="es-ES"/>
        </w:rPr>
        <w:t>parametro</w:t>
      </w:r>
      <w:proofErr w:type="spellEnd"/>
      <w:r w:rsidRPr="00FC26E0">
        <w:rPr>
          <w:rFonts w:ascii="Verdana" w:eastAsia="Times New Roman" w:hAnsi="Verdana" w:cs="Times New Roman"/>
          <w:color w:val="000000"/>
          <w:sz w:val="16"/>
          <w:szCs w:val="16"/>
          <w:lang w:eastAsia="es-ES"/>
        </w:rPr>
        <w:t xml:space="preserve"> entrega ya unos 90w en SSB modulación normal...voy a probarlo así unos </w:t>
      </w:r>
      <w:proofErr w:type="spellStart"/>
      <w:r w:rsidRPr="00FC26E0">
        <w:rPr>
          <w:rFonts w:ascii="Verdana" w:eastAsia="Times New Roman" w:hAnsi="Verdana" w:cs="Times New Roman"/>
          <w:color w:val="000000"/>
          <w:sz w:val="16"/>
          <w:szCs w:val="16"/>
          <w:lang w:eastAsia="es-ES"/>
        </w:rPr>
        <w:t>dias</w:t>
      </w:r>
      <w:proofErr w:type="spellEnd"/>
      <w:r w:rsidRPr="00FC26E0">
        <w:rPr>
          <w:rFonts w:ascii="Verdana" w:eastAsia="Times New Roman" w:hAnsi="Verdana" w:cs="Times New Roman"/>
          <w:color w:val="000000"/>
          <w:sz w:val="16"/>
          <w:szCs w:val="16"/>
          <w:lang w:eastAsia="es-ES"/>
        </w:rPr>
        <w:t xml:space="preserve"> a ver </w:t>
      </w:r>
      <w:proofErr w:type="spellStart"/>
      <w:r w:rsidRPr="00FC26E0">
        <w:rPr>
          <w:rFonts w:ascii="Verdana" w:eastAsia="Times New Roman" w:hAnsi="Verdana" w:cs="Times New Roman"/>
          <w:color w:val="000000"/>
          <w:sz w:val="16"/>
          <w:szCs w:val="16"/>
          <w:lang w:eastAsia="es-ES"/>
        </w:rPr>
        <w:t>que</w:t>
      </w:r>
      <w:proofErr w:type="spellEnd"/>
      <w:r w:rsidRPr="00FC26E0">
        <w:rPr>
          <w:rFonts w:ascii="Verdana" w:eastAsia="Times New Roman" w:hAnsi="Verdana" w:cs="Times New Roman"/>
          <w:color w:val="000000"/>
          <w:sz w:val="16"/>
          <w:szCs w:val="16"/>
          <w:lang w:eastAsia="es-ES"/>
        </w:rPr>
        <w:t xml:space="preserve"> tal va. </w:t>
      </w:r>
      <w:r w:rsidRPr="00FC26E0">
        <w:rPr>
          <w:rFonts w:ascii="Verdana" w:eastAsia="Times New Roman" w:hAnsi="Verdana" w:cs="Times New Roman"/>
          <w:color w:val="000000"/>
          <w:sz w:val="16"/>
          <w:szCs w:val="16"/>
          <w:lang w:eastAsia="es-ES"/>
        </w:rPr>
        <w:br/>
      </w:r>
      <w:r w:rsidRPr="00FC26E0">
        <w:rPr>
          <w:rFonts w:ascii="Verdana" w:eastAsia="Times New Roman" w:hAnsi="Verdana" w:cs="Times New Roman"/>
          <w:color w:val="000000"/>
          <w:sz w:val="16"/>
          <w:szCs w:val="16"/>
          <w:lang w:eastAsia="es-ES"/>
        </w:rPr>
        <w:br/>
        <w:t xml:space="preserve">Lo he dejado así: </w:t>
      </w:r>
      <w:r w:rsidRPr="00FC26E0">
        <w:rPr>
          <w:rFonts w:ascii="Verdana" w:eastAsia="Times New Roman" w:hAnsi="Verdana" w:cs="Times New Roman"/>
          <w:color w:val="000000"/>
          <w:sz w:val="16"/>
          <w:szCs w:val="16"/>
          <w:lang w:eastAsia="es-ES"/>
        </w:rPr>
        <w:br/>
      </w:r>
      <w:r w:rsidRPr="00FC26E0">
        <w:rPr>
          <w:rFonts w:ascii="Verdana" w:eastAsia="Times New Roman" w:hAnsi="Verdana" w:cs="Times New Roman"/>
          <w:color w:val="000000"/>
          <w:sz w:val="16"/>
          <w:szCs w:val="16"/>
          <w:lang w:eastAsia="es-ES"/>
        </w:rPr>
        <w:br/>
      </w:r>
      <w:r w:rsidRPr="00FC26E0">
        <w:rPr>
          <w:rFonts w:ascii="Verdana" w:eastAsia="Times New Roman" w:hAnsi="Verdana" w:cs="Times New Roman"/>
          <w:b/>
          <w:bCs/>
          <w:color w:val="000000"/>
          <w:sz w:val="16"/>
          <w:szCs w:val="16"/>
          <w:lang w:eastAsia="es-ES"/>
        </w:rPr>
        <w:t>Nº-24 HF1-PO-MAX (1,8MHZ) 225</w:t>
      </w:r>
      <w:r w:rsidRPr="00FC26E0">
        <w:rPr>
          <w:rFonts w:ascii="Verdana" w:eastAsia="Times New Roman" w:hAnsi="Verdana" w:cs="Times New Roman"/>
          <w:color w:val="000000"/>
          <w:sz w:val="16"/>
          <w:szCs w:val="16"/>
          <w:lang w:eastAsia="es-ES"/>
        </w:rPr>
        <w:t xml:space="preserve"> </w:t>
      </w:r>
      <w:r w:rsidRPr="00FC26E0">
        <w:rPr>
          <w:rFonts w:ascii="Verdana" w:eastAsia="Times New Roman" w:hAnsi="Verdana" w:cs="Times New Roman"/>
          <w:color w:val="000000"/>
          <w:sz w:val="16"/>
          <w:szCs w:val="16"/>
          <w:lang w:eastAsia="es-ES"/>
        </w:rPr>
        <w:br/>
      </w:r>
      <w:r w:rsidRPr="00FC26E0">
        <w:rPr>
          <w:rFonts w:ascii="Verdana" w:eastAsia="Times New Roman" w:hAnsi="Verdana" w:cs="Times New Roman"/>
          <w:b/>
          <w:bCs/>
          <w:color w:val="000000"/>
          <w:sz w:val="16"/>
          <w:szCs w:val="16"/>
          <w:lang w:eastAsia="es-ES"/>
        </w:rPr>
        <w:t xml:space="preserve">Nº-28 HF2-PO-MAX (7MHZ) 225 </w:t>
      </w:r>
      <w:r w:rsidRPr="00FC26E0">
        <w:rPr>
          <w:rFonts w:ascii="Verdana" w:eastAsia="Times New Roman" w:hAnsi="Verdana" w:cs="Times New Roman"/>
          <w:color w:val="000000"/>
          <w:sz w:val="16"/>
          <w:szCs w:val="16"/>
          <w:lang w:eastAsia="es-ES"/>
        </w:rPr>
        <w:br/>
      </w:r>
      <w:r w:rsidRPr="00FC26E0">
        <w:rPr>
          <w:rFonts w:ascii="Verdana" w:eastAsia="Times New Roman" w:hAnsi="Verdana" w:cs="Times New Roman"/>
          <w:b/>
          <w:bCs/>
          <w:color w:val="000000"/>
          <w:sz w:val="16"/>
          <w:szCs w:val="16"/>
          <w:lang w:eastAsia="es-ES"/>
        </w:rPr>
        <w:t xml:space="preserve">Nº-32 HF3-PO-MAX (21MHZ) 200 </w:t>
      </w:r>
      <w:r w:rsidRPr="00FC26E0">
        <w:rPr>
          <w:rFonts w:ascii="Verdana" w:eastAsia="Times New Roman" w:hAnsi="Verdana" w:cs="Times New Roman"/>
          <w:color w:val="000000"/>
          <w:sz w:val="16"/>
          <w:szCs w:val="16"/>
          <w:lang w:eastAsia="es-ES"/>
        </w:rPr>
        <w:br/>
      </w:r>
      <w:r w:rsidRPr="00FC26E0">
        <w:rPr>
          <w:rFonts w:ascii="Verdana" w:eastAsia="Times New Roman" w:hAnsi="Verdana" w:cs="Times New Roman"/>
          <w:b/>
          <w:bCs/>
          <w:color w:val="000000"/>
          <w:sz w:val="16"/>
          <w:szCs w:val="16"/>
          <w:lang w:eastAsia="es-ES"/>
        </w:rPr>
        <w:t>Nº-36 50M-PO-MAX (50MHZ) 200</w:t>
      </w:r>
      <w:r w:rsidRPr="00FC26E0">
        <w:rPr>
          <w:rFonts w:ascii="Verdana" w:eastAsia="Times New Roman" w:hAnsi="Verdana" w:cs="Times New Roman"/>
          <w:color w:val="000000"/>
          <w:sz w:val="16"/>
          <w:szCs w:val="16"/>
          <w:lang w:eastAsia="es-ES"/>
        </w:rPr>
        <w:t xml:space="preserve"> </w:t>
      </w:r>
      <w:r w:rsidRPr="00FC26E0">
        <w:rPr>
          <w:rFonts w:ascii="Verdana" w:eastAsia="Times New Roman" w:hAnsi="Verdana" w:cs="Times New Roman"/>
          <w:color w:val="000000"/>
          <w:sz w:val="16"/>
          <w:szCs w:val="16"/>
          <w:lang w:eastAsia="es-ES"/>
        </w:rPr>
        <w:br/>
      </w:r>
      <w:r w:rsidRPr="00FC26E0">
        <w:rPr>
          <w:rFonts w:ascii="Verdana" w:eastAsia="Times New Roman" w:hAnsi="Verdana" w:cs="Times New Roman"/>
          <w:b/>
          <w:bCs/>
          <w:color w:val="000000"/>
          <w:sz w:val="16"/>
          <w:szCs w:val="16"/>
          <w:lang w:eastAsia="es-ES"/>
        </w:rPr>
        <w:t>Nº-40 VHF-PO-MAX (144MHZ) 200</w:t>
      </w:r>
      <w:r w:rsidRPr="00FC26E0">
        <w:rPr>
          <w:rFonts w:ascii="Verdana" w:eastAsia="Times New Roman" w:hAnsi="Verdana" w:cs="Times New Roman"/>
          <w:color w:val="000000"/>
          <w:sz w:val="16"/>
          <w:szCs w:val="16"/>
          <w:lang w:eastAsia="es-ES"/>
        </w:rPr>
        <w:t xml:space="preserve"> </w:t>
      </w:r>
      <w:r w:rsidRPr="00FC26E0">
        <w:rPr>
          <w:rFonts w:ascii="Verdana" w:eastAsia="Times New Roman" w:hAnsi="Verdana" w:cs="Times New Roman"/>
          <w:color w:val="000000"/>
          <w:sz w:val="16"/>
          <w:szCs w:val="16"/>
          <w:lang w:eastAsia="es-ES"/>
        </w:rPr>
        <w:br/>
      </w:r>
      <w:r w:rsidRPr="00FC26E0">
        <w:rPr>
          <w:rFonts w:ascii="Verdana" w:eastAsia="Times New Roman" w:hAnsi="Verdana" w:cs="Times New Roman"/>
          <w:b/>
          <w:bCs/>
          <w:color w:val="000000"/>
          <w:sz w:val="16"/>
          <w:szCs w:val="16"/>
          <w:lang w:eastAsia="es-ES"/>
        </w:rPr>
        <w:t>Nº-43 UHF-PO-MAX (430MHZ) 200</w:t>
      </w:r>
      <w:r w:rsidRPr="00FC26E0">
        <w:rPr>
          <w:rFonts w:ascii="Verdana" w:eastAsia="Times New Roman" w:hAnsi="Verdana" w:cs="Times New Roman"/>
          <w:color w:val="000000"/>
          <w:sz w:val="16"/>
          <w:szCs w:val="16"/>
          <w:lang w:eastAsia="es-ES"/>
        </w:rPr>
        <w:t xml:space="preserve"> </w:t>
      </w:r>
    </w:p>
    <w:p w:rsidR="007C12BC" w:rsidRDefault="007C12BC"/>
    <w:sectPr w:rsidR="007C12BC" w:rsidSect="007C12B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Mangal"/>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C26E0"/>
    <w:rsid w:val="007C12BC"/>
    <w:rsid w:val="00FC26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2B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C26E0"/>
    <w:rPr>
      <w:rFonts w:ascii="Verdana" w:hAnsi="Verdana" w:hint="default"/>
      <w:b w:val="0"/>
      <w:bCs w:val="0"/>
      <w:strike w:val="0"/>
      <w:dstrike w:val="0"/>
      <w:color w:val="000066"/>
      <w:u w:val="none"/>
      <w:effect w:val="none"/>
    </w:rPr>
  </w:style>
  <w:style w:type="character" w:customStyle="1" w:styleId="small1">
    <w:name w:val="small1"/>
    <w:basedOn w:val="Fuentedeprrafopredeter"/>
    <w:rsid w:val="00FC26E0"/>
    <w:rPr>
      <w:rFonts w:ascii="Verdana" w:hAnsi="Verdana" w:hint="default"/>
      <w:sz w:val="14"/>
      <w:szCs w:val="14"/>
    </w:rPr>
  </w:style>
  <w:style w:type="paragraph" w:styleId="Textodeglobo">
    <w:name w:val="Balloon Text"/>
    <w:basedOn w:val="Normal"/>
    <w:link w:val="TextodegloboCar"/>
    <w:uiPriority w:val="99"/>
    <w:semiHidden/>
    <w:unhideWhenUsed/>
    <w:rsid w:val="00FC26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26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3856218">
      <w:bodyDiv w:val="1"/>
      <w:marLeft w:val="0"/>
      <w:marRight w:val="0"/>
      <w:marTop w:val="68"/>
      <w:marBottom w:val="0"/>
      <w:divBdr>
        <w:top w:val="none" w:sz="0" w:space="0" w:color="auto"/>
        <w:left w:val="none" w:sz="0" w:space="0" w:color="auto"/>
        <w:bottom w:val="none" w:sz="0" w:space="0" w:color="auto"/>
        <w:right w:val="none" w:sz="0" w:space="0" w:color="auto"/>
      </w:divBdr>
      <w:divsChild>
        <w:div w:id="934434733">
          <w:marLeft w:val="0"/>
          <w:marRight w:val="0"/>
          <w:marTop w:val="0"/>
          <w:marBottom w:val="136"/>
          <w:divBdr>
            <w:top w:val="none" w:sz="0" w:space="0" w:color="auto"/>
            <w:left w:val="none" w:sz="0" w:space="0" w:color="auto"/>
            <w:bottom w:val="none" w:sz="0" w:space="0" w:color="auto"/>
            <w:right w:val="none" w:sz="0" w:space="0" w:color="auto"/>
          </w:divBdr>
          <w:divsChild>
            <w:div w:id="1091118824">
              <w:marLeft w:val="0"/>
              <w:marRight w:val="0"/>
              <w:marTop w:val="0"/>
              <w:marBottom w:val="0"/>
              <w:divBdr>
                <w:top w:val="none" w:sz="0" w:space="0" w:color="auto"/>
                <w:left w:val="none" w:sz="0" w:space="0" w:color="auto"/>
                <w:bottom w:val="none" w:sz="0" w:space="0" w:color="auto"/>
                <w:right w:val="none" w:sz="0" w:space="0" w:color="auto"/>
              </w:divBdr>
              <w:divsChild>
                <w:div w:id="1091655773">
                  <w:marLeft w:val="0"/>
                  <w:marRight w:val="0"/>
                  <w:marTop w:val="0"/>
                  <w:marBottom w:val="27"/>
                  <w:divBdr>
                    <w:top w:val="none" w:sz="0" w:space="0" w:color="auto"/>
                    <w:left w:val="none" w:sz="0" w:space="0" w:color="auto"/>
                    <w:bottom w:val="single" w:sz="6" w:space="0" w:color="A7B8CC"/>
                    <w:right w:val="none" w:sz="0" w:space="0" w:color="auto"/>
                  </w:divBdr>
                </w:div>
                <w:div w:id="1066997573">
                  <w:marLeft w:val="0"/>
                  <w:marRight w:val="0"/>
                  <w:marTop w:val="0"/>
                  <w:marBottom w:val="0"/>
                  <w:divBdr>
                    <w:top w:val="none" w:sz="0" w:space="0" w:color="auto"/>
                    <w:left w:val="none" w:sz="0" w:space="0" w:color="auto"/>
                    <w:bottom w:val="none" w:sz="0" w:space="0" w:color="auto"/>
                    <w:right w:val="none" w:sz="0" w:space="0" w:color="auto"/>
                  </w:divBdr>
                  <w:divsChild>
                    <w:div w:id="2091154986">
                      <w:marLeft w:val="0"/>
                      <w:marRight w:val="0"/>
                      <w:marTop w:val="0"/>
                      <w:marBottom w:val="0"/>
                      <w:divBdr>
                        <w:top w:val="single" w:sz="6" w:space="3" w:color="34689A"/>
                        <w:left w:val="single" w:sz="6" w:space="3" w:color="34689A"/>
                        <w:bottom w:val="single" w:sz="6" w:space="3" w:color="34689A"/>
                        <w:right w:val="single" w:sz="6" w:space="3" w:color="34689A"/>
                      </w:divBdr>
                    </w:div>
                  </w:divsChild>
                </w:div>
              </w:divsChild>
            </w:div>
          </w:divsChild>
        </w:div>
      </w:divsChild>
    </w:div>
    <w:div w:id="1868442073">
      <w:bodyDiv w:val="1"/>
      <w:marLeft w:val="0"/>
      <w:marRight w:val="0"/>
      <w:marTop w:val="68"/>
      <w:marBottom w:val="0"/>
      <w:divBdr>
        <w:top w:val="none" w:sz="0" w:space="0" w:color="auto"/>
        <w:left w:val="none" w:sz="0" w:space="0" w:color="auto"/>
        <w:bottom w:val="none" w:sz="0" w:space="0" w:color="auto"/>
        <w:right w:val="none" w:sz="0" w:space="0" w:color="auto"/>
      </w:divBdr>
      <w:divsChild>
        <w:div w:id="1618875993">
          <w:marLeft w:val="0"/>
          <w:marRight w:val="0"/>
          <w:marTop w:val="0"/>
          <w:marBottom w:val="136"/>
          <w:divBdr>
            <w:top w:val="none" w:sz="0" w:space="0" w:color="auto"/>
            <w:left w:val="none" w:sz="0" w:space="0" w:color="auto"/>
            <w:bottom w:val="none" w:sz="0" w:space="0" w:color="auto"/>
            <w:right w:val="none" w:sz="0" w:space="0" w:color="auto"/>
          </w:divBdr>
          <w:divsChild>
            <w:div w:id="714893749">
              <w:marLeft w:val="0"/>
              <w:marRight w:val="0"/>
              <w:marTop w:val="0"/>
              <w:marBottom w:val="0"/>
              <w:divBdr>
                <w:top w:val="none" w:sz="0" w:space="0" w:color="auto"/>
                <w:left w:val="none" w:sz="0" w:space="0" w:color="auto"/>
                <w:bottom w:val="none" w:sz="0" w:space="0" w:color="auto"/>
                <w:right w:val="none" w:sz="0" w:space="0" w:color="auto"/>
              </w:divBdr>
              <w:divsChild>
                <w:div w:id="105631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www.ure.es/cgi-bin/yabb2/YaBB.pl?num=1197458782/37#37" TargetMode="External"/><Relationship Id="rId10" Type="http://schemas.openxmlformats.org/officeDocument/2006/relationships/fontTable" Target="fontTable.xml"/><Relationship Id="rId4" Type="http://schemas.openxmlformats.org/officeDocument/2006/relationships/hyperlink" Target="http://www.ure.es/cgi-bin/yabb2/YaBB.pl?num=1197458782;start=all" TargetMode="External"/><Relationship Id="rId9" Type="http://schemas.openxmlformats.org/officeDocument/2006/relationships/hyperlink" Target="http://www.ure.es/cgi-bin/yabb2/YaBB.pl?num=1197458782/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726</Words>
  <Characters>3995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2012-08-22T06:31:00Z</dcterms:created>
  <dcterms:modified xsi:type="dcterms:W3CDTF">2012-08-22T06:59:00Z</dcterms:modified>
</cp:coreProperties>
</file>