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724"/>
        <w:gridCol w:w="6780"/>
      </w:tblGrid>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Marca:</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Braun</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Modelo:</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SE-411</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Bandas:</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CB</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Canales:</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12</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Obtención de frecuencia por:</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Suma y Resta de cristales</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Frecuencias:</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27.005 a 27.135</w:t>
            </w:r>
          </w:p>
        </w:tc>
      </w:tr>
      <w:tr w:rsidR="00275377" w:rsidRPr="00275377" w:rsidTr="00275377">
        <w:trPr>
          <w:tblCellSpacing w:w="0" w:type="dxa"/>
        </w:trPr>
        <w:tc>
          <w:tcPr>
            <w:tcW w:w="0" w:type="auto"/>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Modo de Modulación:</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AM:4 watios</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Tecnologías:</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Transistores</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Antigüedad:</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 xml:space="preserve">1977 </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Pais de fabricación:</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Alemania</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Pais de adquisición:</w:t>
            </w: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Alemania</w:t>
            </w:r>
          </w:p>
        </w:tc>
      </w:tr>
      <w:tr w:rsidR="00275377" w:rsidRPr="00275377" w:rsidTr="00275377">
        <w:trPr>
          <w:tblCellSpacing w:w="0" w:type="dxa"/>
        </w:trPr>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p>
        </w:tc>
      </w:tr>
      <w:tr w:rsidR="00275377" w:rsidRPr="00275377" w:rsidTr="00275377">
        <w:trPr>
          <w:tblCellSpacing w:w="0" w:type="dxa"/>
        </w:trPr>
        <w:tc>
          <w:tcPr>
            <w:tcW w:w="0" w:type="auto"/>
            <w:hideMark/>
          </w:tcPr>
          <w:p w:rsidR="00275377" w:rsidRPr="00275377" w:rsidRDefault="00275377" w:rsidP="00275377">
            <w:pPr>
              <w:spacing w:after="0"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Observaciones:</w:t>
            </w:r>
          </w:p>
        </w:tc>
        <w:tc>
          <w:tcPr>
            <w:tcW w:w="0" w:type="auto"/>
            <w:vAlign w:val="center"/>
            <w:hideMark/>
          </w:tcPr>
          <w:p w:rsidR="00275377" w:rsidRPr="00275377" w:rsidRDefault="00275377" w:rsidP="00275377">
            <w:pPr>
              <w:spacing w:before="100" w:beforeAutospacing="1" w:after="100" w:afterAutospacing="1"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Emisora base de aspecto muy robusto, elegante y funcional. Incorpora sólo los 12 canales que permitía la legislación alemana, pero es fácilmente modificable al doble. Existen muy pocas unidades ya que Braun no se prodigó en la construcción de emisoras CB, aunque sí en otros electrodomésticos.</w:t>
            </w:r>
          </w:p>
          <w:p w:rsidR="00275377" w:rsidRPr="00275377" w:rsidRDefault="00275377" w:rsidP="00275377">
            <w:pPr>
              <w:spacing w:before="100" w:beforeAutospacing="1" w:after="100" w:afterAutospacing="1" w:line="240" w:lineRule="auto"/>
              <w:rPr>
                <w:rFonts w:ascii="Times New Roman" w:eastAsia="Times New Roman" w:hAnsi="Times New Roman" w:cs="Times New Roman"/>
                <w:sz w:val="24"/>
                <w:szCs w:val="24"/>
                <w:lang w:eastAsia="es-ES"/>
              </w:rPr>
            </w:pPr>
            <w:r w:rsidRPr="00275377">
              <w:rPr>
                <w:rFonts w:ascii="Times New Roman" w:eastAsia="Times New Roman" w:hAnsi="Times New Roman" w:cs="Times New Roman"/>
                <w:sz w:val="24"/>
                <w:szCs w:val="24"/>
                <w:lang w:eastAsia="es-ES"/>
              </w:rPr>
              <w:t>A destacar que el nivel de Squelch funciona en esta emisora al revés.</w:t>
            </w:r>
          </w:p>
        </w:tc>
      </w:tr>
    </w:tbl>
    <w:p w:rsidR="00A1534B" w:rsidRDefault="00A1534B"/>
    <w:sectPr w:rsidR="00A1534B" w:rsidSect="00A153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275377"/>
    <w:rsid w:val="00275377"/>
    <w:rsid w:val="00A153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53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140419588">
      <w:bodyDiv w:val="1"/>
      <w:marLeft w:val="0"/>
      <w:marRight w:val="0"/>
      <w:marTop w:val="0"/>
      <w:marBottom w:val="0"/>
      <w:divBdr>
        <w:top w:val="none" w:sz="0" w:space="0" w:color="auto"/>
        <w:left w:val="none" w:sz="0" w:space="0" w:color="auto"/>
        <w:bottom w:val="none" w:sz="0" w:space="0" w:color="auto"/>
        <w:right w:val="none" w:sz="0" w:space="0" w:color="auto"/>
      </w:divBdr>
      <w:divsChild>
        <w:div w:id="1900704062">
          <w:marLeft w:val="0"/>
          <w:marRight w:val="0"/>
          <w:marTop w:val="0"/>
          <w:marBottom w:val="0"/>
          <w:divBdr>
            <w:top w:val="none" w:sz="0" w:space="0" w:color="auto"/>
            <w:left w:val="none" w:sz="0" w:space="0" w:color="auto"/>
            <w:bottom w:val="none" w:sz="0" w:space="0" w:color="auto"/>
            <w:right w:val="none" w:sz="0" w:space="0" w:color="auto"/>
          </w:divBdr>
          <w:divsChild>
            <w:div w:id="1925869969">
              <w:marLeft w:val="0"/>
              <w:marRight w:val="0"/>
              <w:marTop w:val="0"/>
              <w:marBottom w:val="0"/>
              <w:divBdr>
                <w:top w:val="none" w:sz="0" w:space="0" w:color="auto"/>
                <w:left w:val="none" w:sz="0" w:space="0" w:color="auto"/>
                <w:bottom w:val="none" w:sz="0" w:space="0" w:color="auto"/>
                <w:right w:val="none" w:sz="0" w:space="0" w:color="auto"/>
              </w:divBdr>
              <w:divsChild>
                <w:div w:id="477768620">
                  <w:marLeft w:val="0"/>
                  <w:marRight w:val="0"/>
                  <w:marTop w:val="0"/>
                  <w:marBottom w:val="0"/>
                  <w:divBdr>
                    <w:top w:val="none" w:sz="0" w:space="0" w:color="auto"/>
                    <w:left w:val="none" w:sz="0" w:space="0" w:color="auto"/>
                    <w:bottom w:val="none" w:sz="0" w:space="0" w:color="auto"/>
                    <w:right w:val="none" w:sz="0" w:space="0" w:color="auto"/>
                  </w:divBdr>
                  <w:divsChild>
                    <w:div w:id="843592148">
                      <w:marLeft w:val="0"/>
                      <w:marRight w:val="0"/>
                      <w:marTop w:val="0"/>
                      <w:marBottom w:val="0"/>
                      <w:divBdr>
                        <w:top w:val="none" w:sz="0" w:space="0" w:color="auto"/>
                        <w:left w:val="none" w:sz="0" w:space="0" w:color="auto"/>
                        <w:bottom w:val="none" w:sz="0" w:space="0" w:color="auto"/>
                        <w:right w:val="none" w:sz="0" w:space="0" w:color="auto"/>
                      </w:divBdr>
                      <w:divsChild>
                        <w:div w:id="1054425811">
                          <w:marLeft w:val="0"/>
                          <w:marRight w:val="0"/>
                          <w:marTop w:val="0"/>
                          <w:marBottom w:val="0"/>
                          <w:divBdr>
                            <w:top w:val="none" w:sz="0" w:space="0" w:color="auto"/>
                            <w:left w:val="none" w:sz="0" w:space="0" w:color="auto"/>
                            <w:bottom w:val="none" w:sz="0" w:space="0" w:color="auto"/>
                            <w:right w:val="none" w:sz="0" w:space="0" w:color="auto"/>
                          </w:divBdr>
                          <w:divsChild>
                            <w:div w:id="1685783820">
                              <w:marLeft w:val="0"/>
                              <w:marRight w:val="0"/>
                              <w:marTop w:val="0"/>
                              <w:marBottom w:val="0"/>
                              <w:divBdr>
                                <w:top w:val="none" w:sz="0" w:space="0" w:color="auto"/>
                                <w:left w:val="none" w:sz="0" w:space="0" w:color="auto"/>
                                <w:bottom w:val="none" w:sz="0" w:space="0" w:color="auto"/>
                                <w:right w:val="none" w:sz="0" w:space="0" w:color="auto"/>
                              </w:divBdr>
                            </w:div>
                            <w:div w:id="347292284">
                              <w:marLeft w:val="0"/>
                              <w:marRight w:val="0"/>
                              <w:marTop w:val="0"/>
                              <w:marBottom w:val="0"/>
                              <w:divBdr>
                                <w:top w:val="none" w:sz="0" w:space="0" w:color="auto"/>
                                <w:left w:val="none" w:sz="0" w:space="0" w:color="auto"/>
                                <w:bottom w:val="none" w:sz="0" w:space="0" w:color="auto"/>
                                <w:right w:val="none" w:sz="0" w:space="0" w:color="auto"/>
                              </w:divBdr>
                            </w:div>
                            <w:div w:id="496456476">
                              <w:marLeft w:val="0"/>
                              <w:marRight w:val="0"/>
                              <w:marTop w:val="0"/>
                              <w:marBottom w:val="0"/>
                              <w:divBdr>
                                <w:top w:val="none" w:sz="0" w:space="0" w:color="auto"/>
                                <w:left w:val="none" w:sz="0" w:space="0" w:color="auto"/>
                                <w:bottom w:val="none" w:sz="0" w:space="0" w:color="auto"/>
                                <w:right w:val="none" w:sz="0" w:space="0" w:color="auto"/>
                              </w:divBdr>
                            </w:div>
                            <w:div w:id="2021160129">
                              <w:marLeft w:val="0"/>
                              <w:marRight w:val="0"/>
                              <w:marTop w:val="0"/>
                              <w:marBottom w:val="0"/>
                              <w:divBdr>
                                <w:top w:val="none" w:sz="0" w:space="0" w:color="auto"/>
                                <w:left w:val="none" w:sz="0" w:space="0" w:color="auto"/>
                                <w:bottom w:val="none" w:sz="0" w:space="0" w:color="auto"/>
                                <w:right w:val="none" w:sz="0" w:space="0" w:color="auto"/>
                              </w:divBdr>
                            </w:div>
                            <w:div w:id="1079138680">
                              <w:marLeft w:val="0"/>
                              <w:marRight w:val="0"/>
                              <w:marTop w:val="0"/>
                              <w:marBottom w:val="0"/>
                              <w:divBdr>
                                <w:top w:val="none" w:sz="0" w:space="0" w:color="auto"/>
                                <w:left w:val="none" w:sz="0" w:space="0" w:color="auto"/>
                                <w:bottom w:val="none" w:sz="0" w:space="0" w:color="auto"/>
                                <w:right w:val="none" w:sz="0" w:space="0" w:color="auto"/>
                              </w:divBdr>
                            </w:div>
                            <w:div w:id="1969818507">
                              <w:marLeft w:val="0"/>
                              <w:marRight w:val="0"/>
                              <w:marTop w:val="0"/>
                              <w:marBottom w:val="0"/>
                              <w:divBdr>
                                <w:top w:val="none" w:sz="0" w:space="0" w:color="auto"/>
                                <w:left w:val="none" w:sz="0" w:space="0" w:color="auto"/>
                                <w:bottom w:val="none" w:sz="0" w:space="0" w:color="auto"/>
                                <w:right w:val="none" w:sz="0" w:space="0" w:color="auto"/>
                              </w:divBdr>
                            </w:div>
                            <w:div w:id="16198618">
                              <w:marLeft w:val="0"/>
                              <w:marRight w:val="0"/>
                              <w:marTop w:val="0"/>
                              <w:marBottom w:val="0"/>
                              <w:divBdr>
                                <w:top w:val="none" w:sz="0" w:space="0" w:color="auto"/>
                                <w:left w:val="none" w:sz="0" w:space="0" w:color="auto"/>
                                <w:bottom w:val="none" w:sz="0" w:space="0" w:color="auto"/>
                                <w:right w:val="none" w:sz="0" w:space="0" w:color="auto"/>
                              </w:divBdr>
                              <w:divsChild>
                                <w:div w:id="1493839338">
                                  <w:marLeft w:val="0"/>
                                  <w:marRight w:val="0"/>
                                  <w:marTop w:val="0"/>
                                  <w:marBottom w:val="0"/>
                                  <w:divBdr>
                                    <w:top w:val="none" w:sz="0" w:space="0" w:color="auto"/>
                                    <w:left w:val="none" w:sz="0" w:space="0" w:color="auto"/>
                                    <w:bottom w:val="none" w:sz="0" w:space="0" w:color="auto"/>
                                    <w:right w:val="none" w:sz="0" w:space="0" w:color="auto"/>
                                  </w:divBdr>
                                </w:div>
                              </w:divsChild>
                            </w:div>
                            <w:div w:id="1291857132">
                              <w:marLeft w:val="0"/>
                              <w:marRight w:val="0"/>
                              <w:marTop w:val="0"/>
                              <w:marBottom w:val="0"/>
                              <w:divBdr>
                                <w:top w:val="none" w:sz="0" w:space="0" w:color="auto"/>
                                <w:left w:val="none" w:sz="0" w:space="0" w:color="auto"/>
                                <w:bottom w:val="none" w:sz="0" w:space="0" w:color="auto"/>
                                <w:right w:val="none" w:sz="0" w:space="0" w:color="auto"/>
                              </w:divBdr>
                            </w:div>
                            <w:div w:id="1986157347">
                              <w:marLeft w:val="0"/>
                              <w:marRight w:val="0"/>
                              <w:marTop w:val="0"/>
                              <w:marBottom w:val="0"/>
                              <w:divBdr>
                                <w:top w:val="none" w:sz="0" w:space="0" w:color="auto"/>
                                <w:left w:val="none" w:sz="0" w:space="0" w:color="auto"/>
                                <w:bottom w:val="none" w:sz="0" w:space="0" w:color="auto"/>
                                <w:right w:val="none" w:sz="0" w:space="0" w:color="auto"/>
                              </w:divBdr>
                            </w:div>
                            <w:div w:id="1779793348">
                              <w:marLeft w:val="0"/>
                              <w:marRight w:val="0"/>
                              <w:marTop w:val="0"/>
                              <w:marBottom w:val="0"/>
                              <w:divBdr>
                                <w:top w:val="none" w:sz="0" w:space="0" w:color="auto"/>
                                <w:left w:val="none" w:sz="0" w:space="0" w:color="auto"/>
                                <w:bottom w:val="none" w:sz="0" w:space="0" w:color="auto"/>
                                <w:right w:val="none" w:sz="0" w:space="0" w:color="auto"/>
                              </w:divBdr>
                            </w:div>
                            <w:div w:id="2015298609">
                              <w:marLeft w:val="0"/>
                              <w:marRight w:val="0"/>
                              <w:marTop w:val="0"/>
                              <w:marBottom w:val="0"/>
                              <w:divBdr>
                                <w:top w:val="none" w:sz="0" w:space="0" w:color="auto"/>
                                <w:left w:val="none" w:sz="0" w:space="0" w:color="auto"/>
                                <w:bottom w:val="none" w:sz="0" w:space="0" w:color="auto"/>
                                <w:right w:val="none" w:sz="0" w:space="0" w:color="auto"/>
                              </w:divBdr>
                            </w:div>
                            <w:div w:id="1321423811">
                              <w:marLeft w:val="0"/>
                              <w:marRight w:val="0"/>
                              <w:marTop w:val="0"/>
                              <w:marBottom w:val="0"/>
                              <w:divBdr>
                                <w:top w:val="none" w:sz="0" w:space="0" w:color="auto"/>
                                <w:left w:val="none" w:sz="0" w:space="0" w:color="auto"/>
                                <w:bottom w:val="none" w:sz="0" w:space="0" w:color="auto"/>
                                <w:right w:val="none" w:sz="0" w:space="0" w:color="auto"/>
                              </w:divBdr>
                            </w:div>
                            <w:div w:id="20244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567</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2013-12-23T21:02:00Z</dcterms:created>
  <dcterms:modified xsi:type="dcterms:W3CDTF">2013-12-23T21:03:00Z</dcterms:modified>
</cp:coreProperties>
</file>