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90" w:rsidRPr="00E97390" w:rsidRDefault="00E97390" w:rsidP="00E97390">
      <w:pPr>
        <w:shd w:val="clear" w:color="auto" w:fill="E2F0FA"/>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E97390">
        <w:rPr>
          <w:rFonts w:ascii="Times New Roman" w:eastAsia="Times New Roman" w:hAnsi="Times New Roman" w:cs="Times New Roman"/>
          <w:b/>
          <w:bCs/>
          <w:kern w:val="36"/>
          <w:sz w:val="48"/>
          <w:szCs w:val="48"/>
          <w:lang w:eastAsia="es-ES"/>
        </w:rPr>
        <w:t xml:space="preserve">Sencillo ‘manos libres’ para móvil </w:t>
      </w:r>
    </w:p>
    <w:p w:rsidR="00E97390" w:rsidRPr="00E97390" w:rsidRDefault="00E97390" w:rsidP="00E97390">
      <w:p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E97390">
        <w:rPr>
          <w:rFonts w:ascii="Times New Roman" w:eastAsia="Times New Roman" w:hAnsi="Times New Roman" w:cs="Times New Roman"/>
          <w:sz w:val="24"/>
          <w:szCs w:val="24"/>
          <w:lang w:eastAsia="es-ES"/>
        </w:rPr>
        <w:t>Según la actual normativa de tráfico vigente en España, el conducir y atender a nuestro aparato de CB como de costrumbre (léase con el volante en una mano y el micro en la otra) nos puede acarrear $erios disgustos.</w:t>
      </w:r>
      <w:r w:rsidRPr="00E97390">
        <w:rPr>
          <w:rFonts w:ascii="Times New Roman" w:eastAsia="Times New Roman" w:hAnsi="Times New Roman" w:cs="Times New Roman"/>
          <w:sz w:val="24"/>
          <w:szCs w:val="24"/>
          <w:lang w:eastAsia="es-ES"/>
        </w:rPr>
        <w:br/>
        <w:t>Nuestro amigo Pedro nos echa una mano, como siempre, y nos ayuda a solucionar el problema proponiéndonos la construcción de este sencillo montaje. Se trata de un ‘manos libres’ apto para los modelos habituales de emisoras existentes en el mercado.</w:t>
      </w:r>
      <w:r w:rsidRPr="00E97390">
        <w:rPr>
          <w:rFonts w:ascii="Times New Roman" w:eastAsia="Times New Roman" w:hAnsi="Times New Roman" w:cs="Times New Roman"/>
          <w:sz w:val="24"/>
          <w:szCs w:val="24"/>
          <w:lang w:eastAsia="es-ES"/>
        </w:rPr>
        <w:br/>
        <w:t xml:space="preserve">Como el autor nos dice: </w:t>
      </w:r>
      <w:r w:rsidRPr="00E97390">
        <w:rPr>
          <w:rFonts w:ascii="Times New Roman" w:eastAsia="Times New Roman" w:hAnsi="Times New Roman" w:cs="Times New Roman"/>
          <w:i/>
          <w:iCs/>
          <w:sz w:val="24"/>
          <w:szCs w:val="24"/>
          <w:lang w:eastAsia="es-ES"/>
        </w:rPr>
        <w:t>el único inconveniente, al ser tan barato…! !! NO DEJARSE LA PALANQUITA PUESTA, PECADORES !!!. Es como el anuncio de una conocidísima marca de refrescos… ” para los buenos, para los malos, para los manazas, para los manitas, para los que no saben, para los que creen que lo saben todo, para los tiesos, para los avariciosos, para los impacientes, para los portadoristas, para los tumbing, para los dejaos, ¡para TODOS…!”.</w:t>
      </w:r>
      <w:r w:rsidRPr="00E97390">
        <w:rPr>
          <w:rFonts w:ascii="Times New Roman" w:eastAsia="Times New Roman" w:hAnsi="Times New Roman" w:cs="Times New Roman"/>
          <w:sz w:val="24"/>
          <w:szCs w:val="24"/>
          <w:lang w:eastAsia="es-ES"/>
        </w:rPr>
        <w:br/>
        <w:t>Suerte y ¡precaución si vas conduciendo!.</w:t>
      </w:r>
    </w:p>
    <w:p w:rsidR="00E97390" w:rsidRPr="00E97390" w:rsidRDefault="00E97390" w:rsidP="00E97390">
      <w:pPr>
        <w:shd w:val="clear" w:color="auto" w:fill="E2F0FA"/>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5143500" cy="3857625"/>
            <wp:effectExtent l="0" t="0" r="0" b="0"/>
            <wp:docPr id="1" name="Imagen 1" descr="Micrófono manos libres para emisoras de Banda Ciudadan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ófono manos libres para emisoras de Banda Ciudadana.">
                      <a:hlinkClick r:id="rId4"/>
                    </pic:cNvPr>
                    <pic:cNvPicPr>
                      <a:picLocks noChangeAspect="1" noChangeArrowheads="1"/>
                    </pic:cNvPicPr>
                  </pic:nvPicPr>
                  <pic:blipFill>
                    <a:blip r:embed="rId5" cstate="print"/>
                    <a:srcRect/>
                    <a:stretch>
                      <a:fillRect/>
                    </a:stretch>
                  </pic:blipFill>
                  <pic:spPr bwMode="auto">
                    <a:xfrm>
                      <a:off x="0" y="0"/>
                      <a:ext cx="5143500" cy="3857625"/>
                    </a:xfrm>
                    <a:prstGeom prst="rect">
                      <a:avLst/>
                    </a:prstGeom>
                    <a:noFill/>
                    <a:ln w="9525">
                      <a:noFill/>
                      <a:miter lim="800000"/>
                      <a:headEnd/>
                      <a:tailEnd/>
                    </a:ln>
                  </pic:spPr>
                </pic:pic>
              </a:graphicData>
            </a:graphic>
          </wp:inline>
        </w:drawing>
      </w:r>
    </w:p>
    <w:p w:rsidR="008E71FF" w:rsidRDefault="008E71FF"/>
    <w:sectPr w:rsidR="008E71FF" w:rsidSect="008E71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97390"/>
    <w:rsid w:val="008E71FF"/>
    <w:rsid w:val="00E973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FF"/>
  </w:style>
  <w:style w:type="paragraph" w:styleId="Ttulo1">
    <w:name w:val="heading 1"/>
    <w:basedOn w:val="Normal"/>
    <w:link w:val="Ttulo1Car"/>
    <w:uiPriority w:val="9"/>
    <w:qFormat/>
    <w:rsid w:val="00E97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739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E9739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E97390"/>
    <w:rPr>
      <w:i/>
      <w:iCs/>
    </w:rPr>
  </w:style>
  <w:style w:type="paragraph" w:styleId="Textodeglobo">
    <w:name w:val="Balloon Text"/>
    <w:basedOn w:val="Normal"/>
    <w:link w:val="TextodegloboCar"/>
    <w:uiPriority w:val="99"/>
    <w:semiHidden/>
    <w:unhideWhenUsed/>
    <w:rsid w:val="00E973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3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422074">
      <w:bodyDiv w:val="1"/>
      <w:marLeft w:val="0"/>
      <w:marRight w:val="0"/>
      <w:marTop w:val="0"/>
      <w:marBottom w:val="0"/>
      <w:divBdr>
        <w:top w:val="none" w:sz="0" w:space="0" w:color="auto"/>
        <w:left w:val="none" w:sz="0" w:space="0" w:color="auto"/>
        <w:bottom w:val="none" w:sz="0" w:space="0" w:color="auto"/>
        <w:right w:val="none" w:sz="0" w:space="0" w:color="auto"/>
      </w:divBdr>
      <w:divsChild>
        <w:div w:id="2129547488">
          <w:marLeft w:val="0"/>
          <w:marRight w:val="0"/>
          <w:marTop w:val="0"/>
          <w:marBottom w:val="0"/>
          <w:divBdr>
            <w:top w:val="none" w:sz="0" w:space="0" w:color="auto"/>
            <w:left w:val="none" w:sz="0" w:space="0" w:color="auto"/>
            <w:bottom w:val="none" w:sz="0" w:space="0" w:color="auto"/>
            <w:right w:val="none" w:sz="0" w:space="0" w:color="auto"/>
          </w:divBdr>
          <w:divsChild>
            <w:div w:id="1902253187">
              <w:marLeft w:val="0"/>
              <w:marRight w:val="0"/>
              <w:marTop w:val="0"/>
              <w:marBottom w:val="0"/>
              <w:divBdr>
                <w:top w:val="none" w:sz="0" w:space="0" w:color="auto"/>
                <w:left w:val="none" w:sz="0" w:space="0" w:color="auto"/>
                <w:bottom w:val="none" w:sz="0" w:space="0" w:color="auto"/>
                <w:right w:val="none" w:sz="0" w:space="0" w:color="auto"/>
              </w:divBdr>
              <w:divsChild>
                <w:div w:id="1289504813">
                  <w:marLeft w:val="0"/>
                  <w:marRight w:val="0"/>
                  <w:marTop w:val="0"/>
                  <w:marBottom w:val="0"/>
                  <w:divBdr>
                    <w:top w:val="none" w:sz="0" w:space="0" w:color="auto"/>
                    <w:left w:val="none" w:sz="0" w:space="0" w:color="auto"/>
                    <w:bottom w:val="none" w:sz="0" w:space="0" w:color="auto"/>
                    <w:right w:val="none" w:sz="0" w:space="0" w:color="auto"/>
                  </w:divBdr>
                  <w:divsChild>
                    <w:div w:id="535696477">
                      <w:marLeft w:val="0"/>
                      <w:marRight w:val="0"/>
                      <w:marTop w:val="0"/>
                      <w:marBottom w:val="0"/>
                      <w:divBdr>
                        <w:top w:val="none" w:sz="0" w:space="0" w:color="auto"/>
                        <w:left w:val="none" w:sz="0" w:space="0" w:color="auto"/>
                        <w:bottom w:val="none" w:sz="0" w:space="0" w:color="auto"/>
                        <w:right w:val="none" w:sz="0" w:space="0" w:color="auto"/>
                      </w:divBdr>
                      <w:divsChild>
                        <w:div w:id="1273588240">
                          <w:marLeft w:val="0"/>
                          <w:marRight w:val="0"/>
                          <w:marTop w:val="0"/>
                          <w:marBottom w:val="0"/>
                          <w:divBdr>
                            <w:top w:val="none" w:sz="0" w:space="0" w:color="auto"/>
                            <w:left w:val="none" w:sz="0" w:space="0" w:color="auto"/>
                            <w:bottom w:val="none" w:sz="0" w:space="0" w:color="auto"/>
                            <w:right w:val="none" w:sz="0" w:space="0" w:color="auto"/>
                          </w:divBdr>
                          <w:divsChild>
                            <w:div w:id="974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cb27.com/imagenes/secciones/tecnica/micromanoslibres.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838</Characters>
  <Application>Microsoft Office Word</Application>
  <DocSecurity>0</DocSecurity>
  <Lines>6</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 pc</dc:creator>
  <cp:lastModifiedBy>gero pc</cp:lastModifiedBy>
  <cp:revision>2</cp:revision>
  <dcterms:created xsi:type="dcterms:W3CDTF">2014-01-22T14:15:00Z</dcterms:created>
  <dcterms:modified xsi:type="dcterms:W3CDTF">2014-01-22T14:16:00Z</dcterms:modified>
</cp:coreProperties>
</file>