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DF7" w:rsidRPr="00764DF7" w:rsidRDefault="00764DF7" w:rsidP="00764DF7">
      <w:pPr>
        <w:spacing w:before="100" w:beforeAutospacing="1" w:after="100" w:afterAutospacing="1" w:line="240" w:lineRule="auto"/>
        <w:rPr>
          <w:rFonts w:ascii="Arial" w:eastAsia="Times New Roman" w:hAnsi="Arial" w:cs="Arial"/>
          <w:color w:val="000000"/>
          <w:sz w:val="20"/>
          <w:szCs w:val="20"/>
          <w:lang w:eastAsia="es-ES"/>
        </w:rPr>
      </w:pPr>
      <w:r w:rsidRPr="00764DF7">
        <w:rPr>
          <w:rFonts w:ascii="Arial" w:eastAsia="Times New Roman" w:hAnsi="Arial" w:cs="Arial"/>
          <w:color w:val="000000"/>
          <w:sz w:val="20"/>
          <w:szCs w:val="20"/>
          <w:lang w:eastAsia="es-ES"/>
        </w:rPr>
        <w:t>La presente tabla muestra numéricamente la importancia de un mínimo valor para la ROE en la línea de transmisión. A un mayor valor de la ROE hay una mayor atenuación en dB y en pérdidas de potencia irradiada.</w:t>
      </w:r>
    </w:p>
    <w:tbl>
      <w:tblPr>
        <w:tblW w:w="5130" w:type="dxa"/>
        <w:jc w:val="center"/>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tblPr>
      <w:tblGrid>
        <w:gridCol w:w="879"/>
        <w:gridCol w:w="2319"/>
        <w:gridCol w:w="1932"/>
      </w:tblGrid>
      <w:tr w:rsidR="00764DF7" w:rsidRPr="00764DF7" w:rsidTr="00764DF7">
        <w:trPr>
          <w:trHeight w:val="240"/>
          <w:tblCellSpacing w:w="15" w:type="dxa"/>
          <w:jc w:val="center"/>
        </w:trPr>
        <w:tc>
          <w:tcPr>
            <w:tcW w:w="645" w:type="dxa"/>
            <w:tcBorders>
              <w:top w:val="outset" w:sz="6" w:space="0" w:color="auto"/>
              <w:left w:val="outset" w:sz="6" w:space="0" w:color="auto"/>
              <w:bottom w:val="outset" w:sz="6" w:space="0" w:color="auto"/>
              <w:right w:val="outset" w:sz="6" w:space="0" w:color="auto"/>
            </w:tcBorders>
            <w:shd w:val="clear" w:color="auto" w:fill="DE7900"/>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b/>
                <w:bCs/>
                <w:color w:val="FFFFFF"/>
                <w:sz w:val="20"/>
                <w:lang w:eastAsia="es-ES"/>
              </w:rPr>
              <w:t>ROE</w:t>
            </w:r>
          </w:p>
        </w:tc>
        <w:tc>
          <w:tcPr>
            <w:tcW w:w="1965" w:type="dxa"/>
            <w:tcBorders>
              <w:top w:val="outset" w:sz="6" w:space="0" w:color="auto"/>
              <w:left w:val="outset" w:sz="6" w:space="0" w:color="auto"/>
              <w:bottom w:val="outset" w:sz="6" w:space="0" w:color="auto"/>
              <w:right w:val="outset" w:sz="6" w:space="0" w:color="auto"/>
            </w:tcBorders>
            <w:shd w:val="clear" w:color="auto" w:fill="DE7900"/>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b/>
                <w:bCs/>
                <w:color w:val="FFFFFF"/>
                <w:sz w:val="20"/>
                <w:lang w:eastAsia="es-ES"/>
              </w:rPr>
              <w:t>Atenuación en dB.</w:t>
            </w:r>
          </w:p>
        </w:tc>
        <w:tc>
          <w:tcPr>
            <w:tcW w:w="1620" w:type="dxa"/>
            <w:tcBorders>
              <w:top w:val="outset" w:sz="6" w:space="0" w:color="auto"/>
              <w:left w:val="outset" w:sz="6" w:space="0" w:color="auto"/>
              <w:bottom w:val="outset" w:sz="6" w:space="0" w:color="auto"/>
              <w:right w:val="outset" w:sz="6" w:space="0" w:color="auto"/>
            </w:tcBorders>
            <w:shd w:val="clear" w:color="auto" w:fill="DE7900"/>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b/>
                <w:bCs/>
                <w:color w:val="FFFFFF"/>
                <w:sz w:val="20"/>
                <w:lang w:eastAsia="es-ES"/>
              </w:rPr>
              <w:t>Pérdida en %</w:t>
            </w:r>
          </w:p>
        </w:tc>
      </w:tr>
      <w:tr w:rsidR="00764DF7" w:rsidRPr="00764DF7" w:rsidTr="00764DF7">
        <w:trPr>
          <w:tblCellSpacing w:w="15" w:type="dxa"/>
          <w:jc w:val="center"/>
        </w:trPr>
        <w:tc>
          <w:tcPr>
            <w:tcW w:w="645" w:type="dxa"/>
            <w:tcBorders>
              <w:top w:val="outset" w:sz="6" w:space="0" w:color="auto"/>
              <w:left w:val="outset" w:sz="6" w:space="0" w:color="auto"/>
              <w:bottom w:val="outset" w:sz="6" w:space="0" w:color="auto"/>
              <w:right w:val="outset" w:sz="6" w:space="0" w:color="auto"/>
            </w:tcBorders>
            <w:shd w:val="clear" w:color="auto" w:fill="FFB663"/>
            <w:vAlign w:val="center"/>
            <w:hideMark/>
          </w:tcPr>
          <w:p w:rsidR="00764DF7" w:rsidRPr="00764DF7" w:rsidRDefault="00764DF7" w:rsidP="00764DF7">
            <w:pPr>
              <w:spacing w:before="100" w:beforeAutospacing="1" w:after="100" w:afterAutospacing="1"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1:1</w:t>
            </w:r>
            <w:r w:rsidRPr="00764DF7">
              <w:rPr>
                <w:rFonts w:ascii="Arial" w:eastAsia="Times New Roman" w:hAnsi="Arial" w:cs="Arial"/>
                <w:color w:val="000000"/>
                <w:sz w:val="20"/>
                <w:szCs w:val="20"/>
                <w:lang w:eastAsia="es-ES"/>
              </w:rPr>
              <w:br/>
              <w:t>1.5:1</w:t>
            </w:r>
            <w:r w:rsidRPr="00764DF7">
              <w:rPr>
                <w:rFonts w:ascii="Arial" w:eastAsia="Times New Roman" w:hAnsi="Arial" w:cs="Arial"/>
                <w:color w:val="000000"/>
                <w:sz w:val="20"/>
                <w:szCs w:val="20"/>
                <w:lang w:eastAsia="es-ES"/>
              </w:rPr>
              <w:br/>
              <w:t>2:1</w:t>
            </w:r>
            <w:r w:rsidRPr="00764DF7">
              <w:rPr>
                <w:rFonts w:ascii="Arial" w:eastAsia="Times New Roman" w:hAnsi="Arial" w:cs="Arial"/>
                <w:color w:val="000000"/>
                <w:sz w:val="20"/>
                <w:szCs w:val="20"/>
                <w:lang w:eastAsia="es-ES"/>
              </w:rPr>
              <w:br/>
              <w:t>3:1</w:t>
            </w:r>
            <w:r w:rsidRPr="00764DF7">
              <w:rPr>
                <w:rFonts w:ascii="Arial" w:eastAsia="Times New Roman" w:hAnsi="Arial" w:cs="Arial"/>
                <w:color w:val="000000"/>
                <w:sz w:val="20"/>
                <w:szCs w:val="20"/>
                <w:lang w:eastAsia="es-ES"/>
              </w:rPr>
              <w:br/>
              <w:t>4:1</w:t>
            </w:r>
            <w:r w:rsidRPr="00764DF7">
              <w:rPr>
                <w:rFonts w:ascii="Arial" w:eastAsia="Times New Roman" w:hAnsi="Arial" w:cs="Arial"/>
                <w:color w:val="000000"/>
                <w:sz w:val="20"/>
                <w:szCs w:val="20"/>
                <w:lang w:eastAsia="es-ES"/>
              </w:rPr>
              <w:br/>
              <w:t>5:1</w:t>
            </w:r>
            <w:r w:rsidRPr="00764DF7">
              <w:rPr>
                <w:rFonts w:ascii="Arial" w:eastAsia="Times New Roman" w:hAnsi="Arial" w:cs="Arial"/>
                <w:color w:val="000000"/>
                <w:sz w:val="20"/>
                <w:szCs w:val="20"/>
                <w:lang w:eastAsia="es-ES"/>
              </w:rPr>
              <w:br/>
              <w:t>6:1</w:t>
            </w:r>
            <w:r w:rsidRPr="00764DF7">
              <w:rPr>
                <w:rFonts w:ascii="Arial" w:eastAsia="Times New Roman" w:hAnsi="Arial" w:cs="Arial"/>
                <w:color w:val="000000"/>
                <w:sz w:val="20"/>
                <w:szCs w:val="20"/>
                <w:lang w:eastAsia="es-ES"/>
              </w:rPr>
              <w:br/>
              <w:t>7:1</w:t>
            </w:r>
            <w:r w:rsidRPr="00764DF7">
              <w:rPr>
                <w:rFonts w:ascii="Arial" w:eastAsia="Times New Roman" w:hAnsi="Arial" w:cs="Arial"/>
                <w:color w:val="000000"/>
                <w:sz w:val="20"/>
                <w:szCs w:val="20"/>
                <w:lang w:eastAsia="es-ES"/>
              </w:rPr>
              <w:br/>
              <w:t>8:1</w:t>
            </w:r>
          </w:p>
        </w:tc>
        <w:tc>
          <w:tcPr>
            <w:tcW w:w="1965" w:type="dxa"/>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before="100" w:beforeAutospacing="1" w:after="100" w:afterAutospacing="1"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0</w:t>
            </w:r>
            <w:r w:rsidRPr="00764DF7">
              <w:rPr>
                <w:rFonts w:ascii="Arial" w:eastAsia="Times New Roman" w:hAnsi="Arial" w:cs="Arial"/>
                <w:color w:val="000000"/>
                <w:sz w:val="20"/>
                <w:szCs w:val="20"/>
                <w:lang w:eastAsia="es-ES"/>
              </w:rPr>
              <w:br/>
              <w:t>0.18</w:t>
            </w:r>
            <w:r w:rsidRPr="00764DF7">
              <w:rPr>
                <w:rFonts w:ascii="Arial" w:eastAsia="Times New Roman" w:hAnsi="Arial" w:cs="Arial"/>
                <w:color w:val="000000"/>
                <w:sz w:val="20"/>
                <w:szCs w:val="20"/>
                <w:lang w:eastAsia="es-ES"/>
              </w:rPr>
              <w:br/>
              <w:t>0.55</w:t>
            </w:r>
            <w:r w:rsidRPr="00764DF7">
              <w:rPr>
                <w:rFonts w:ascii="Arial" w:eastAsia="Times New Roman" w:hAnsi="Arial" w:cs="Arial"/>
                <w:color w:val="000000"/>
                <w:sz w:val="20"/>
                <w:szCs w:val="20"/>
                <w:lang w:eastAsia="es-ES"/>
              </w:rPr>
              <w:br/>
              <w:t>1.2</w:t>
            </w:r>
            <w:r w:rsidRPr="00764DF7">
              <w:rPr>
                <w:rFonts w:ascii="Arial" w:eastAsia="Times New Roman" w:hAnsi="Arial" w:cs="Arial"/>
                <w:color w:val="000000"/>
                <w:sz w:val="20"/>
                <w:szCs w:val="20"/>
                <w:lang w:eastAsia="es-ES"/>
              </w:rPr>
              <w:br/>
              <w:t>2</w:t>
            </w:r>
            <w:r w:rsidRPr="00764DF7">
              <w:rPr>
                <w:rFonts w:ascii="Arial" w:eastAsia="Times New Roman" w:hAnsi="Arial" w:cs="Arial"/>
                <w:color w:val="000000"/>
                <w:sz w:val="20"/>
                <w:szCs w:val="20"/>
                <w:lang w:eastAsia="es-ES"/>
              </w:rPr>
              <w:br/>
              <w:t>2.5</w:t>
            </w:r>
            <w:r w:rsidRPr="00764DF7">
              <w:rPr>
                <w:rFonts w:ascii="Arial" w:eastAsia="Times New Roman" w:hAnsi="Arial" w:cs="Arial"/>
                <w:color w:val="000000"/>
                <w:sz w:val="20"/>
                <w:szCs w:val="20"/>
                <w:lang w:eastAsia="es-ES"/>
              </w:rPr>
              <w:br/>
              <w:t>3</w:t>
            </w:r>
            <w:r w:rsidRPr="00764DF7">
              <w:rPr>
                <w:rFonts w:ascii="Arial" w:eastAsia="Times New Roman" w:hAnsi="Arial" w:cs="Arial"/>
                <w:color w:val="000000"/>
                <w:sz w:val="20"/>
                <w:szCs w:val="20"/>
                <w:lang w:eastAsia="es-ES"/>
              </w:rPr>
              <w:br/>
              <w:t>3.8</w:t>
            </w:r>
            <w:r w:rsidRPr="00764DF7">
              <w:rPr>
                <w:rFonts w:ascii="Arial" w:eastAsia="Times New Roman" w:hAnsi="Arial" w:cs="Arial"/>
                <w:color w:val="000000"/>
                <w:sz w:val="20"/>
                <w:szCs w:val="20"/>
                <w:lang w:eastAsia="es-ES"/>
              </w:rPr>
              <w:br/>
              <w:t>4</w:t>
            </w:r>
          </w:p>
        </w:tc>
        <w:tc>
          <w:tcPr>
            <w:tcW w:w="1620" w:type="dxa"/>
            <w:tcBorders>
              <w:top w:val="outset" w:sz="6" w:space="0" w:color="auto"/>
              <w:left w:val="outset" w:sz="6" w:space="0" w:color="auto"/>
              <w:bottom w:val="outset" w:sz="6" w:space="0" w:color="auto"/>
              <w:right w:val="outset" w:sz="6" w:space="0" w:color="auto"/>
            </w:tcBorders>
            <w:shd w:val="clear" w:color="auto" w:fill="F7EFDE"/>
            <w:vAlign w:val="center"/>
            <w:hideMark/>
          </w:tcPr>
          <w:p w:rsidR="00764DF7" w:rsidRPr="00764DF7" w:rsidRDefault="00764DF7" w:rsidP="00764DF7">
            <w:pPr>
              <w:spacing w:before="100" w:beforeAutospacing="1" w:after="100" w:afterAutospacing="1"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0</w:t>
            </w:r>
            <w:r w:rsidRPr="00764DF7">
              <w:rPr>
                <w:rFonts w:ascii="Arial" w:eastAsia="Times New Roman" w:hAnsi="Arial" w:cs="Arial"/>
                <w:color w:val="000000"/>
                <w:sz w:val="20"/>
                <w:szCs w:val="20"/>
                <w:lang w:eastAsia="es-ES"/>
              </w:rPr>
              <w:br/>
              <w:t>4</w:t>
            </w:r>
            <w:r w:rsidRPr="00764DF7">
              <w:rPr>
                <w:rFonts w:ascii="Arial" w:eastAsia="Times New Roman" w:hAnsi="Arial" w:cs="Arial"/>
                <w:color w:val="000000"/>
                <w:sz w:val="20"/>
                <w:szCs w:val="20"/>
                <w:lang w:eastAsia="es-ES"/>
              </w:rPr>
              <w:br/>
              <w:t>11</w:t>
            </w:r>
            <w:r w:rsidRPr="00764DF7">
              <w:rPr>
                <w:rFonts w:ascii="Arial" w:eastAsia="Times New Roman" w:hAnsi="Arial" w:cs="Arial"/>
                <w:color w:val="000000"/>
                <w:sz w:val="20"/>
                <w:szCs w:val="20"/>
                <w:lang w:eastAsia="es-ES"/>
              </w:rPr>
              <w:br/>
              <w:t>25</w:t>
            </w:r>
            <w:r w:rsidRPr="00764DF7">
              <w:rPr>
                <w:rFonts w:ascii="Arial" w:eastAsia="Times New Roman" w:hAnsi="Arial" w:cs="Arial"/>
                <w:color w:val="000000"/>
                <w:sz w:val="20"/>
                <w:szCs w:val="20"/>
                <w:lang w:eastAsia="es-ES"/>
              </w:rPr>
              <w:br/>
              <w:t>37</w:t>
            </w:r>
            <w:r w:rsidRPr="00764DF7">
              <w:rPr>
                <w:rFonts w:ascii="Arial" w:eastAsia="Times New Roman" w:hAnsi="Arial" w:cs="Arial"/>
                <w:color w:val="000000"/>
                <w:sz w:val="20"/>
                <w:szCs w:val="20"/>
                <w:lang w:eastAsia="es-ES"/>
              </w:rPr>
              <w:br/>
              <w:t>45</w:t>
            </w:r>
            <w:r w:rsidRPr="00764DF7">
              <w:rPr>
                <w:rFonts w:ascii="Arial" w:eastAsia="Times New Roman" w:hAnsi="Arial" w:cs="Arial"/>
                <w:color w:val="000000"/>
                <w:sz w:val="20"/>
                <w:szCs w:val="20"/>
                <w:lang w:eastAsia="es-ES"/>
              </w:rPr>
              <w:br/>
              <w:t>50</w:t>
            </w:r>
            <w:r w:rsidRPr="00764DF7">
              <w:rPr>
                <w:rFonts w:ascii="Arial" w:eastAsia="Times New Roman" w:hAnsi="Arial" w:cs="Arial"/>
                <w:color w:val="000000"/>
                <w:sz w:val="20"/>
                <w:szCs w:val="20"/>
                <w:lang w:eastAsia="es-ES"/>
              </w:rPr>
              <w:br/>
              <w:t>57</w:t>
            </w:r>
            <w:r w:rsidRPr="00764DF7">
              <w:rPr>
                <w:rFonts w:ascii="Arial" w:eastAsia="Times New Roman" w:hAnsi="Arial" w:cs="Arial"/>
                <w:color w:val="000000"/>
                <w:sz w:val="20"/>
                <w:szCs w:val="20"/>
                <w:lang w:eastAsia="es-ES"/>
              </w:rPr>
              <w:br/>
              <w:t>61</w:t>
            </w:r>
          </w:p>
        </w:tc>
      </w:tr>
    </w:tbl>
    <w:p w:rsidR="00764DF7" w:rsidRPr="00764DF7" w:rsidRDefault="00764DF7" w:rsidP="00764DF7">
      <w:pPr>
        <w:spacing w:before="100" w:beforeAutospacing="1" w:after="100" w:afterAutospacing="1" w:line="240" w:lineRule="auto"/>
        <w:jc w:val="center"/>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4762500" cy="4791075"/>
            <wp:effectExtent l="19050" t="0" r="0" b="0"/>
            <wp:docPr id="1" name="Imagen 1" descr="http://www.proteccioncivil.es/catalogo/carpeta02/carpeta24/vademecum12/vdm018ar/vdm018i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teccioncivil.es/catalogo/carpeta02/carpeta24/vademecum12/vdm018ar/vdm018i14.gif"/>
                    <pic:cNvPicPr>
                      <a:picLocks noChangeAspect="1" noChangeArrowheads="1"/>
                    </pic:cNvPicPr>
                  </pic:nvPicPr>
                  <pic:blipFill>
                    <a:blip r:embed="rId4"/>
                    <a:srcRect/>
                    <a:stretch>
                      <a:fillRect/>
                    </a:stretch>
                  </pic:blipFill>
                  <pic:spPr bwMode="auto">
                    <a:xfrm>
                      <a:off x="0" y="0"/>
                      <a:ext cx="4762500" cy="4791075"/>
                    </a:xfrm>
                    <a:prstGeom prst="rect">
                      <a:avLst/>
                    </a:prstGeom>
                    <a:noFill/>
                    <a:ln w="9525">
                      <a:noFill/>
                      <a:miter lim="800000"/>
                      <a:headEnd/>
                      <a:tailEnd/>
                    </a:ln>
                  </pic:spPr>
                </pic:pic>
              </a:graphicData>
            </a:graphic>
          </wp:inline>
        </w:drawing>
      </w:r>
    </w:p>
    <w:p w:rsidR="00764DF7" w:rsidRPr="00764DF7" w:rsidRDefault="00764DF7" w:rsidP="00764DF7">
      <w:pPr>
        <w:spacing w:before="100" w:beforeAutospacing="1" w:after="100" w:afterAutospacing="1" w:line="240" w:lineRule="auto"/>
        <w:jc w:val="center"/>
        <w:rPr>
          <w:rFonts w:ascii="Arial" w:eastAsia="Times New Roman" w:hAnsi="Arial" w:cs="Arial"/>
          <w:b/>
          <w:bCs/>
          <w:color w:val="000000"/>
          <w:sz w:val="20"/>
          <w:szCs w:val="20"/>
          <w:lang w:eastAsia="es-ES"/>
        </w:rPr>
      </w:pPr>
      <w:r w:rsidRPr="00764DF7">
        <w:rPr>
          <w:rFonts w:ascii="Arial" w:eastAsia="Times New Roman" w:hAnsi="Arial" w:cs="Arial"/>
          <w:b/>
          <w:bCs/>
          <w:color w:val="000000"/>
          <w:sz w:val="20"/>
          <w:szCs w:val="20"/>
          <w:lang w:eastAsia="es-ES"/>
        </w:rPr>
        <w:t>Conversión de ROE a pérdida de retorno</w:t>
      </w:r>
    </w:p>
    <w:p w:rsidR="00764DF7" w:rsidRPr="00764DF7" w:rsidRDefault="00764DF7" w:rsidP="00764DF7">
      <w:pPr>
        <w:spacing w:before="100" w:beforeAutospacing="1" w:after="100" w:afterAutospacing="1" w:line="240" w:lineRule="auto"/>
        <w:jc w:val="center"/>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lastRenderedPageBreak/>
        <w:drawing>
          <wp:inline distT="0" distB="0" distL="0" distR="0">
            <wp:extent cx="4762500" cy="8305800"/>
            <wp:effectExtent l="19050" t="0" r="0" b="0"/>
            <wp:docPr id="2" name="Imagen 2" descr="http://www.proteccioncivil.es/catalogo/carpeta02/carpeta24/vademecum12/vdm018ar/vdm018i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teccioncivil.es/catalogo/carpeta02/carpeta24/vademecum12/vdm018ar/vdm018i15.gif"/>
                    <pic:cNvPicPr>
                      <a:picLocks noChangeAspect="1" noChangeArrowheads="1"/>
                    </pic:cNvPicPr>
                  </pic:nvPicPr>
                  <pic:blipFill>
                    <a:blip r:embed="rId5"/>
                    <a:srcRect/>
                    <a:stretch>
                      <a:fillRect/>
                    </a:stretch>
                  </pic:blipFill>
                  <pic:spPr bwMode="auto">
                    <a:xfrm>
                      <a:off x="0" y="0"/>
                      <a:ext cx="4762500" cy="8305800"/>
                    </a:xfrm>
                    <a:prstGeom prst="rect">
                      <a:avLst/>
                    </a:prstGeom>
                    <a:noFill/>
                    <a:ln w="9525">
                      <a:noFill/>
                      <a:miter lim="800000"/>
                      <a:headEnd/>
                      <a:tailEnd/>
                    </a:ln>
                  </pic:spPr>
                </pic:pic>
              </a:graphicData>
            </a:graphic>
          </wp:inline>
        </w:drawing>
      </w:r>
    </w:p>
    <w:p w:rsidR="00764DF7" w:rsidRPr="00764DF7" w:rsidRDefault="00764DF7" w:rsidP="00764DF7">
      <w:pPr>
        <w:spacing w:before="100" w:beforeAutospacing="1" w:after="100" w:afterAutospacing="1" w:line="240" w:lineRule="auto"/>
        <w:jc w:val="right"/>
        <w:rPr>
          <w:rFonts w:ascii="Arial" w:eastAsia="Times New Roman" w:hAnsi="Arial" w:cs="Arial"/>
          <w:color w:val="000000"/>
          <w:sz w:val="20"/>
          <w:szCs w:val="20"/>
          <w:lang w:eastAsia="es-ES"/>
        </w:rPr>
      </w:pPr>
      <w:r>
        <w:rPr>
          <w:rFonts w:ascii="Arial" w:eastAsia="Times New Roman" w:hAnsi="Arial" w:cs="Arial"/>
          <w:noProof/>
          <w:color w:val="003399"/>
          <w:sz w:val="18"/>
          <w:szCs w:val="18"/>
          <w:lang w:eastAsia="es-ES"/>
        </w:rPr>
        <w:drawing>
          <wp:inline distT="0" distB="0" distL="0" distR="0">
            <wp:extent cx="238125" cy="180975"/>
            <wp:effectExtent l="19050" t="0" r="9525" b="0"/>
            <wp:docPr id="3" name="Imagen 3" descr="arrib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iba">
                      <a:hlinkClick r:id="rId6"/>
                    </pic:cNvPr>
                    <pic:cNvPicPr>
                      <a:picLocks noChangeAspect="1" noChangeArrowheads="1"/>
                    </pic:cNvPicPr>
                  </pic:nvPicPr>
                  <pic:blipFill>
                    <a:blip r:embed="rId7"/>
                    <a:srcRect/>
                    <a:stretch>
                      <a:fillRect/>
                    </a:stretch>
                  </pic:blipFill>
                  <pic:spPr bwMode="auto">
                    <a:xfrm>
                      <a:off x="0" y="0"/>
                      <a:ext cx="238125" cy="180975"/>
                    </a:xfrm>
                    <a:prstGeom prst="rect">
                      <a:avLst/>
                    </a:prstGeom>
                    <a:noFill/>
                    <a:ln w="9525">
                      <a:noFill/>
                      <a:miter lim="800000"/>
                      <a:headEnd/>
                      <a:tailEnd/>
                    </a:ln>
                  </pic:spPr>
                </pic:pic>
              </a:graphicData>
            </a:graphic>
          </wp:inline>
        </w:drawing>
      </w:r>
    </w:p>
    <w:tbl>
      <w:tblPr>
        <w:tblW w:w="5000" w:type="pct"/>
        <w:tblCellSpacing w:w="0" w:type="dxa"/>
        <w:tblCellMar>
          <w:top w:w="15" w:type="dxa"/>
          <w:left w:w="15" w:type="dxa"/>
          <w:bottom w:w="15" w:type="dxa"/>
          <w:right w:w="15" w:type="dxa"/>
        </w:tblCellMar>
        <w:tblLook w:val="04A0"/>
      </w:tblPr>
      <w:tblGrid>
        <w:gridCol w:w="8534"/>
      </w:tblGrid>
      <w:tr w:rsidR="00764DF7" w:rsidRPr="00764DF7" w:rsidTr="00764DF7">
        <w:trPr>
          <w:tblCellSpacing w:w="0" w:type="dxa"/>
        </w:trPr>
        <w:tc>
          <w:tcPr>
            <w:tcW w:w="5000" w:type="pct"/>
            <w:tcBorders>
              <w:top w:val="nil"/>
              <w:left w:val="nil"/>
              <w:bottom w:val="nil"/>
              <w:right w:val="nil"/>
            </w:tcBorders>
            <w:shd w:val="clear" w:color="auto" w:fill="0080C0"/>
            <w:vAlign w:val="center"/>
            <w:hideMark/>
          </w:tcPr>
          <w:p w:rsidR="00764DF7" w:rsidRPr="00764DF7" w:rsidRDefault="00764DF7" w:rsidP="00764DF7">
            <w:pPr>
              <w:spacing w:after="0" w:line="240" w:lineRule="auto"/>
              <w:jc w:val="right"/>
              <w:rPr>
                <w:rFonts w:ascii="Arial" w:eastAsia="Times New Roman" w:hAnsi="Arial" w:cs="Arial"/>
                <w:color w:val="000000"/>
                <w:sz w:val="18"/>
                <w:szCs w:val="18"/>
                <w:lang w:eastAsia="es-ES"/>
              </w:rPr>
            </w:pPr>
            <w:bookmarkStart w:id="0" w:name="1807"/>
            <w:bookmarkEnd w:id="0"/>
            <w:r w:rsidRPr="00764DF7">
              <w:rPr>
                <w:rFonts w:ascii="Arial" w:eastAsia="Times New Roman" w:hAnsi="Arial" w:cs="Arial"/>
                <w:b/>
                <w:bCs/>
                <w:color w:val="FFFFFF"/>
                <w:sz w:val="18"/>
                <w:szCs w:val="18"/>
                <w:lang w:eastAsia="es-ES"/>
              </w:rPr>
              <w:lastRenderedPageBreak/>
              <w:t>Conversión de tensión a potencia. (basada en un sistema de 50 Ohm.)</w:t>
            </w:r>
          </w:p>
        </w:tc>
      </w:tr>
    </w:tbl>
    <w:p w:rsidR="00764DF7" w:rsidRPr="00764DF7" w:rsidRDefault="00764DF7" w:rsidP="00764DF7">
      <w:pPr>
        <w:spacing w:after="240" w:line="240" w:lineRule="auto"/>
        <w:rPr>
          <w:rFonts w:ascii="Arial" w:eastAsia="Times New Roman" w:hAnsi="Arial" w:cs="Arial"/>
          <w:color w:val="000000"/>
          <w:sz w:val="20"/>
          <w:szCs w:val="20"/>
          <w:lang w:eastAsia="es-ES"/>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833"/>
        <w:gridCol w:w="1737"/>
        <w:gridCol w:w="1109"/>
        <w:gridCol w:w="2013"/>
        <w:gridCol w:w="1124"/>
      </w:tblGrid>
      <w:tr w:rsidR="00764DF7" w:rsidRPr="00764DF7" w:rsidTr="00764DF7">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E7900"/>
            <w:vAlign w:val="center"/>
            <w:hideMark/>
          </w:tcPr>
          <w:p w:rsidR="00764DF7" w:rsidRPr="00764DF7" w:rsidRDefault="00764DF7" w:rsidP="00764DF7">
            <w:pPr>
              <w:spacing w:before="100" w:beforeAutospacing="1" w:after="100" w:afterAutospacing="1" w:line="240" w:lineRule="auto"/>
              <w:jc w:val="center"/>
              <w:rPr>
                <w:rFonts w:ascii="Arial" w:eastAsia="Times New Roman" w:hAnsi="Arial" w:cs="Arial"/>
                <w:color w:val="000000"/>
                <w:sz w:val="18"/>
                <w:szCs w:val="18"/>
                <w:lang w:eastAsia="es-ES"/>
              </w:rPr>
            </w:pPr>
            <w:r w:rsidRPr="00764DF7">
              <w:rPr>
                <w:rFonts w:ascii="Arial" w:eastAsia="Times New Roman" w:hAnsi="Arial" w:cs="Arial"/>
                <w:b/>
                <w:bCs/>
                <w:color w:val="000000"/>
                <w:sz w:val="20"/>
                <w:lang w:eastAsia="es-ES"/>
              </w:rPr>
              <w:t>Valor eficaz</w:t>
            </w:r>
            <w:r w:rsidRPr="00764DF7">
              <w:rPr>
                <w:rFonts w:ascii="Arial" w:eastAsia="Times New Roman" w:hAnsi="Arial" w:cs="Arial"/>
                <w:b/>
                <w:bCs/>
                <w:color w:val="000000"/>
                <w:sz w:val="20"/>
                <w:szCs w:val="20"/>
                <w:lang w:eastAsia="es-ES"/>
              </w:rPr>
              <w:br/>
            </w:r>
            <w:r w:rsidRPr="00764DF7">
              <w:rPr>
                <w:rFonts w:ascii="Arial" w:eastAsia="Times New Roman" w:hAnsi="Arial" w:cs="Arial"/>
                <w:b/>
                <w:bCs/>
                <w:color w:val="000000"/>
                <w:sz w:val="20"/>
                <w:lang w:eastAsia="es-ES"/>
              </w:rPr>
              <w:t>(RMS)</w:t>
            </w:r>
          </w:p>
        </w:tc>
        <w:tc>
          <w:tcPr>
            <w:tcW w:w="0" w:type="auto"/>
            <w:gridSpan w:val="2"/>
            <w:tcBorders>
              <w:top w:val="outset" w:sz="6" w:space="0" w:color="auto"/>
              <w:left w:val="outset" w:sz="6" w:space="0" w:color="auto"/>
              <w:bottom w:val="outset" w:sz="6" w:space="0" w:color="auto"/>
              <w:right w:val="outset" w:sz="6" w:space="0" w:color="auto"/>
            </w:tcBorders>
            <w:shd w:val="clear" w:color="auto" w:fill="DE7900"/>
            <w:vAlign w:val="center"/>
            <w:hideMark/>
          </w:tcPr>
          <w:p w:rsidR="00764DF7" w:rsidRPr="00764DF7" w:rsidRDefault="00764DF7" w:rsidP="00764DF7">
            <w:pPr>
              <w:spacing w:after="0" w:line="240" w:lineRule="auto"/>
              <w:jc w:val="center"/>
              <w:rPr>
                <w:rFonts w:ascii="Arial" w:eastAsia="Times New Roman" w:hAnsi="Arial" w:cs="Arial"/>
                <w:color w:val="000000"/>
                <w:sz w:val="18"/>
                <w:szCs w:val="18"/>
                <w:lang w:eastAsia="es-ES"/>
              </w:rPr>
            </w:pPr>
            <w:r w:rsidRPr="00764DF7">
              <w:rPr>
                <w:rFonts w:ascii="Arial" w:eastAsia="Times New Roman" w:hAnsi="Arial" w:cs="Arial"/>
                <w:b/>
                <w:bCs/>
                <w:color w:val="FFFFFF"/>
                <w:sz w:val="20"/>
                <w:lang w:eastAsia="es-ES"/>
              </w:rPr>
              <w:t>Tensión</w:t>
            </w:r>
          </w:p>
        </w:tc>
        <w:tc>
          <w:tcPr>
            <w:tcW w:w="0" w:type="auto"/>
            <w:gridSpan w:val="2"/>
            <w:tcBorders>
              <w:top w:val="outset" w:sz="6" w:space="0" w:color="auto"/>
              <w:left w:val="outset" w:sz="6" w:space="0" w:color="auto"/>
              <w:bottom w:val="outset" w:sz="6" w:space="0" w:color="auto"/>
              <w:right w:val="outset" w:sz="6" w:space="0" w:color="auto"/>
            </w:tcBorders>
            <w:shd w:val="clear" w:color="auto" w:fill="DE7900"/>
            <w:vAlign w:val="center"/>
            <w:hideMark/>
          </w:tcPr>
          <w:p w:rsidR="00764DF7" w:rsidRPr="00764DF7" w:rsidRDefault="00764DF7" w:rsidP="00764DF7">
            <w:pPr>
              <w:spacing w:after="0" w:line="240" w:lineRule="auto"/>
              <w:jc w:val="center"/>
              <w:rPr>
                <w:rFonts w:ascii="Arial" w:eastAsia="Times New Roman" w:hAnsi="Arial" w:cs="Arial"/>
                <w:color w:val="000000"/>
                <w:sz w:val="18"/>
                <w:szCs w:val="18"/>
                <w:lang w:eastAsia="es-ES"/>
              </w:rPr>
            </w:pPr>
            <w:r w:rsidRPr="00764DF7">
              <w:rPr>
                <w:rFonts w:ascii="Arial" w:eastAsia="Times New Roman" w:hAnsi="Arial" w:cs="Arial"/>
                <w:b/>
                <w:bCs/>
                <w:color w:val="FFFFFF"/>
                <w:sz w:val="20"/>
                <w:lang w:eastAsia="es-ES"/>
              </w:rPr>
              <w:t>Potencia</w:t>
            </w:r>
          </w:p>
        </w:tc>
      </w:tr>
      <w:tr w:rsidR="00764DF7" w:rsidRPr="00764DF7" w:rsidTr="00764DF7">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B663"/>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b/>
                <w:bCs/>
                <w:color w:val="000000"/>
                <w:sz w:val="20"/>
                <w:lang w:eastAsia="es-ES"/>
              </w:rPr>
              <w:t>Pico a pico</w:t>
            </w:r>
          </w:p>
        </w:tc>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b/>
                <w:bCs/>
                <w:color w:val="000000"/>
                <w:sz w:val="20"/>
                <w:lang w:eastAsia="es-ES"/>
              </w:rPr>
              <w:t>dBmV</w:t>
            </w:r>
          </w:p>
        </w:tc>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b/>
                <w:bCs/>
                <w:color w:val="000000"/>
                <w:sz w:val="20"/>
                <w:lang w:eastAsia="es-ES"/>
              </w:rPr>
              <w:t>Vatios</w:t>
            </w:r>
          </w:p>
        </w:tc>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b/>
                <w:bCs/>
                <w:color w:val="000000"/>
                <w:sz w:val="20"/>
                <w:lang w:eastAsia="es-ES"/>
              </w:rPr>
              <w:t>dBm</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0.01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0.283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- 100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2*10</w:t>
            </w:r>
            <w:r w:rsidRPr="00764DF7">
              <w:rPr>
                <w:rFonts w:ascii="Arial" w:eastAsia="Times New Roman" w:hAnsi="Arial" w:cs="Arial"/>
                <w:color w:val="000000"/>
                <w:sz w:val="20"/>
                <w:szCs w:val="20"/>
                <w:vertAlign w:val="superscript"/>
                <w:lang w:eastAsia="es-ES"/>
              </w:rPr>
              <w:t>-18</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- 147.0</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0.02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0.0566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- 93.98</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8*10</w:t>
            </w:r>
            <w:r w:rsidRPr="00764DF7">
              <w:rPr>
                <w:rFonts w:ascii="Arial" w:eastAsia="Times New Roman" w:hAnsi="Arial" w:cs="Arial"/>
                <w:color w:val="000000"/>
                <w:sz w:val="20"/>
                <w:szCs w:val="20"/>
                <w:vertAlign w:val="superscript"/>
                <w:lang w:eastAsia="es-ES"/>
              </w:rPr>
              <w:t>-18</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- 141.0</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0.04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0.113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- 87.96</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32*10</w:t>
            </w:r>
            <w:r w:rsidRPr="00764DF7">
              <w:rPr>
                <w:rFonts w:ascii="Arial" w:eastAsia="Times New Roman" w:hAnsi="Arial" w:cs="Arial"/>
                <w:color w:val="000000"/>
                <w:sz w:val="20"/>
                <w:szCs w:val="20"/>
                <w:vertAlign w:val="superscript"/>
                <w:lang w:eastAsia="es-ES"/>
              </w:rPr>
              <w:t>-18</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- 134.0</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0.08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0.226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- 81.94</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128*10</w:t>
            </w:r>
            <w:r w:rsidRPr="00764DF7">
              <w:rPr>
                <w:rFonts w:ascii="Arial" w:eastAsia="Times New Roman" w:hAnsi="Arial" w:cs="Arial"/>
                <w:color w:val="000000"/>
                <w:sz w:val="20"/>
                <w:szCs w:val="20"/>
                <w:vertAlign w:val="superscript"/>
                <w:lang w:eastAsia="es-ES"/>
              </w:rPr>
              <w:t>-18</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- 128.9</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0.10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0.283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- 80.00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200*10</w:t>
            </w:r>
            <w:r w:rsidRPr="00764DF7">
              <w:rPr>
                <w:rFonts w:ascii="Arial" w:eastAsia="Times New Roman" w:hAnsi="Arial" w:cs="Arial"/>
                <w:color w:val="000000"/>
                <w:sz w:val="20"/>
                <w:szCs w:val="20"/>
                <w:vertAlign w:val="superscript"/>
                <w:lang w:eastAsia="es-ES"/>
              </w:rPr>
              <w:t>-18</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-127.0</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0.20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0.566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- 73.98</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800*10</w:t>
            </w:r>
            <w:r w:rsidRPr="00764DF7">
              <w:rPr>
                <w:rFonts w:ascii="Arial" w:eastAsia="Times New Roman" w:hAnsi="Arial" w:cs="Arial"/>
                <w:color w:val="000000"/>
                <w:sz w:val="20"/>
                <w:szCs w:val="20"/>
                <w:vertAlign w:val="superscript"/>
                <w:lang w:eastAsia="es-ES"/>
              </w:rPr>
              <w:t>-18</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- 121.0</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0.40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1.131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- 67.96</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3.2*10</w:t>
            </w:r>
            <w:r w:rsidRPr="00764DF7">
              <w:rPr>
                <w:rFonts w:ascii="Arial" w:eastAsia="Times New Roman" w:hAnsi="Arial" w:cs="Arial"/>
                <w:color w:val="000000"/>
                <w:sz w:val="20"/>
                <w:szCs w:val="20"/>
                <w:vertAlign w:val="superscript"/>
                <w:lang w:eastAsia="es-ES"/>
              </w:rPr>
              <w:t>-15</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- 114.9</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0.80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2.236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- 61.94</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12.8*10</w:t>
            </w:r>
            <w:r w:rsidRPr="00764DF7">
              <w:rPr>
                <w:rFonts w:ascii="Arial" w:eastAsia="Times New Roman" w:hAnsi="Arial" w:cs="Arial"/>
                <w:color w:val="000000"/>
                <w:sz w:val="20"/>
                <w:szCs w:val="20"/>
                <w:vertAlign w:val="superscript"/>
                <w:lang w:eastAsia="es-ES"/>
              </w:rPr>
              <w:t>-15</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- 108.9</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2.828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- 60.00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20*10</w:t>
            </w:r>
            <w:r w:rsidRPr="00764DF7">
              <w:rPr>
                <w:rFonts w:ascii="Arial" w:eastAsia="Times New Roman" w:hAnsi="Arial" w:cs="Arial"/>
                <w:color w:val="000000"/>
                <w:sz w:val="20"/>
                <w:szCs w:val="20"/>
                <w:vertAlign w:val="superscript"/>
                <w:lang w:eastAsia="es-ES"/>
              </w:rPr>
              <w:t>-15</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- 107.0</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5.657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- 53.98</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80*10</w:t>
            </w:r>
            <w:r w:rsidRPr="00764DF7">
              <w:rPr>
                <w:rFonts w:ascii="Arial" w:eastAsia="Times New Roman" w:hAnsi="Arial" w:cs="Arial"/>
                <w:color w:val="000000"/>
                <w:sz w:val="20"/>
                <w:szCs w:val="20"/>
                <w:vertAlign w:val="superscript"/>
                <w:lang w:eastAsia="es-ES"/>
              </w:rPr>
              <w:t>-15</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- 101.0</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4.00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11.31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- 47.96</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320*10</w:t>
            </w:r>
            <w:r w:rsidRPr="00764DF7">
              <w:rPr>
                <w:rFonts w:ascii="Arial" w:eastAsia="Times New Roman" w:hAnsi="Arial" w:cs="Arial"/>
                <w:color w:val="000000"/>
                <w:sz w:val="20"/>
                <w:szCs w:val="20"/>
                <w:vertAlign w:val="superscript"/>
                <w:lang w:eastAsia="es-ES"/>
              </w:rPr>
              <w:t>-15</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- 94.95</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8.00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22.63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- 41.94</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1.28*10</w:t>
            </w:r>
            <w:r w:rsidRPr="00764DF7">
              <w:rPr>
                <w:rFonts w:ascii="Arial" w:eastAsia="Times New Roman" w:hAnsi="Arial" w:cs="Arial"/>
                <w:color w:val="000000"/>
                <w:sz w:val="20"/>
                <w:szCs w:val="20"/>
                <w:vertAlign w:val="superscript"/>
                <w:lang w:eastAsia="es-ES"/>
              </w:rPr>
              <w:t>-12</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- 88.93</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10.00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28.28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- 40.00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2.28*10</w:t>
            </w:r>
            <w:r w:rsidRPr="00764DF7">
              <w:rPr>
                <w:rFonts w:ascii="Arial" w:eastAsia="Times New Roman" w:hAnsi="Arial" w:cs="Arial"/>
                <w:color w:val="000000"/>
                <w:sz w:val="20"/>
                <w:szCs w:val="20"/>
                <w:vertAlign w:val="superscript"/>
                <w:lang w:eastAsia="es-ES"/>
              </w:rPr>
              <w:t>-12</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- 86.99</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20.00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56.57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- 33.98</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8*10</w:t>
            </w:r>
            <w:r w:rsidRPr="00764DF7">
              <w:rPr>
                <w:rFonts w:ascii="Arial" w:eastAsia="Times New Roman" w:hAnsi="Arial" w:cs="Arial"/>
                <w:color w:val="000000"/>
                <w:sz w:val="20"/>
                <w:szCs w:val="20"/>
                <w:vertAlign w:val="superscript"/>
                <w:lang w:eastAsia="es-ES"/>
              </w:rPr>
              <w:t>-12</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- 80.97</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40.00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113.1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- 27.96</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32*10</w:t>
            </w:r>
            <w:r w:rsidRPr="00764DF7">
              <w:rPr>
                <w:rFonts w:ascii="Arial" w:eastAsia="Times New Roman" w:hAnsi="Arial" w:cs="Arial"/>
                <w:color w:val="000000"/>
                <w:sz w:val="20"/>
                <w:szCs w:val="20"/>
                <w:vertAlign w:val="superscript"/>
                <w:lang w:eastAsia="es-ES"/>
              </w:rPr>
              <w:t>-12</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- 74.95</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80.00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226.3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- 21.94</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128*10</w:t>
            </w:r>
            <w:r w:rsidRPr="00764DF7">
              <w:rPr>
                <w:rFonts w:ascii="Arial" w:eastAsia="Times New Roman" w:hAnsi="Arial" w:cs="Arial"/>
                <w:color w:val="000000"/>
                <w:sz w:val="20"/>
                <w:szCs w:val="20"/>
                <w:vertAlign w:val="superscript"/>
                <w:lang w:eastAsia="es-ES"/>
              </w:rPr>
              <w:t>-12</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- 68.93</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100.00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282.8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- 20.00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200*10</w:t>
            </w:r>
            <w:r w:rsidRPr="00764DF7">
              <w:rPr>
                <w:rFonts w:ascii="Arial" w:eastAsia="Times New Roman" w:hAnsi="Arial" w:cs="Arial"/>
                <w:color w:val="000000"/>
                <w:sz w:val="20"/>
                <w:szCs w:val="20"/>
                <w:vertAlign w:val="superscript"/>
                <w:lang w:eastAsia="es-ES"/>
              </w:rPr>
              <w:t>-12</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- 66.99</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200.00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565.7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- 13.98</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800*10</w:t>
            </w:r>
            <w:r w:rsidRPr="00764DF7">
              <w:rPr>
                <w:rFonts w:ascii="Arial" w:eastAsia="Times New Roman" w:hAnsi="Arial" w:cs="Arial"/>
                <w:color w:val="000000"/>
                <w:sz w:val="20"/>
                <w:szCs w:val="20"/>
                <w:vertAlign w:val="superscript"/>
                <w:lang w:eastAsia="es-ES"/>
              </w:rPr>
              <w:t>-12</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- 60.97</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400.00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1.131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- 7.959</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3.2*10</w:t>
            </w:r>
            <w:r w:rsidRPr="00764DF7">
              <w:rPr>
                <w:rFonts w:ascii="Arial" w:eastAsia="Times New Roman" w:hAnsi="Arial" w:cs="Arial"/>
                <w:color w:val="000000"/>
                <w:sz w:val="20"/>
                <w:szCs w:val="20"/>
                <w:vertAlign w:val="superscript"/>
                <w:lang w:eastAsia="es-ES"/>
              </w:rPr>
              <w:t>-9</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- 54.95</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800.00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2.263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-1.938</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12.8*10</w:t>
            </w:r>
            <w:r w:rsidRPr="00764DF7">
              <w:rPr>
                <w:rFonts w:ascii="Arial" w:eastAsia="Times New Roman" w:hAnsi="Arial" w:cs="Arial"/>
                <w:color w:val="000000"/>
                <w:sz w:val="20"/>
                <w:szCs w:val="20"/>
                <w:vertAlign w:val="superscript"/>
                <w:lang w:eastAsia="es-ES"/>
              </w:rPr>
              <w:t>-9</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- 48.93</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1.00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2.828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0.00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20*10</w:t>
            </w:r>
            <w:r w:rsidRPr="00764DF7">
              <w:rPr>
                <w:rFonts w:ascii="Arial" w:eastAsia="Times New Roman" w:hAnsi="Arial" w:cs="Arial"/>
                <w:color w:val="000000"/>
                <w:sz w:val="20"/>
                <w:szCs w:val="20"/>
                <w:vertAlign w:val="superscript"/>
                <w:lang w:eastAsia="es-ES"/>
              </w:rPr>
              <w:t>-9</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- 46.99</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2.00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5.657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6.02</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80*10</w:t>
            </w:r>
            <w:r w:rsidRPr="00764DF7">
              <w:rPr>
                <w:rFonts w:ascii="Arial" w:eastAsia="Times New Roman" w:hAnsi="Arial" w:cs="Arial"/>
                <w:color w:val="000000"/>
                <w:sz w:val="20"/>
                <w:szCs w:val="20"/>
                <w:vertAlign w:val="superscript"/>
                <w:lang w:eastAsia="es-ES"/>
              </w:rPr>
              <w:t>-9</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- 40.97</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4.00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11.31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12.04</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320*10</w:t>
            </w:r>
            <w:r w:rsidRPr="00764DF7">
              <w:rPr>
                <w:rFonts w:ascii="Arial" w:eastAsia="Times New Roman" w:hAnsi="Arial" w:cs="Arial"/>
                <w:color w:val="000000"/>
                <w:sz w:val="20"/>
                <w:szCs w:val="20"/>
                <w:vertAlign w:val="superscript"/>
                <w:lang w:eastAsia="es-ES"/>
              </w:rPr>
              <w:t>-9</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- 34.95</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8.00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22.63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18.06</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1.28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- 28.93</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10.00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28.28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20.00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- 26.99</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20.00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56.57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26.02</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8.00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- 20.97</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40.00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113.1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32.04</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32.00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- 14.95</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80.00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226.3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38.06</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128.00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- 8.93</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100.00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282.8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40.00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200.00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- 6.99</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200.00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565.7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46.02</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800.00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- 0.97</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223.60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632.4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46.99</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1.00 mW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0</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400.00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1.131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52.04</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3.20 mW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5.05</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lastRenderedPageBreak/>
              <w:t>800.00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2.263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58.06</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12.80 mW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11.07</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2.828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60.00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20.00 mW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13.01</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5.657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66.02</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80.00 mW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19.03</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4.0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11.31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72.04</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320.00 mW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25.05</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8.0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22.63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78.06</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1.28 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31.07</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10.0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28.28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80.00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2.00 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33.01</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20.0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56.57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86.02</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8.00 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39.03</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40.0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113.1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92.04</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32.00 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45.05</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80.0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226.3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98.06</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128.00 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51.07</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100.0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282.8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100.00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200.00 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53.01</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200.0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565.7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106.00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800.00 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59.03</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223.6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632.4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107.00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1.000.00 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60.00</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400.0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1.131.0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112.00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3.200.00 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65.05</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800.0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2.263.0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118.10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12.800.00 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71.07</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1.000.0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2.828.0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120.00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20.000.00 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73.01</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2.000.0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5.657.0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126.00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80.000.00 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79.03</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4.000.0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11.310.0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132.00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320.000.00 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85.05</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8.000.0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22.630.0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138.10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1.28 MW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91.07</w:t>
            </w:r>
          </w:p>
        </w:tc>
      </w:tr>
      <w:tr w:rsidR="00764DF7" w:rsidRPr="00764DF7" w:rsidTr="00764D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10.000.0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28.280.0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140.00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2.00 MW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r w:rsidRPr="00764DF7">
              <w:rPr>
                <w:rFonts w:ascii="Arial" w:eastAsia="Times New Roman" w:hAnsi="Arial" w:cs="Arial"/>
                <w:color w:val="000000"/>
                <w:sz w:val="20"/>
                <w:szCs w:val="20"/>
                <w:lang w:eastAsia="es-ES"/>
              </w:rPr>
              <w:t>93.01</w:t>
            </w:r>
          </w:p>
        </w:tc>
      </w:tr>
    </w:tbl>
    <w:p w:rsidR="00764DF7" w:rsidRPr="00764DF7" w:rsidRDefault="00764DF7" w:rsidP="00764DF7">
      <w:pPr>
        <w:spacing w:before="100" w:beforeAutospacing="1" w:after="100" w:afterAutospacing="1" w:line="240" w:lineRule="auto"/>
        <w:jc w:val="center"/>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4533900" cy="2209800"/>
            <wp:effectExtent l="19050" t="0" r="0" b="0"/>
            <wp:docPr id="4" name="Imagen 4" descr="http://www.proteccioncivil.es/catalogo/carpeta02/carpeta24/vademecum12/vdm018ar/vdm018i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teccioncivil.es/catalogo/carpeta02/carpeta24/vademecum12/vdm018ar/vdm018i16.gif"/>
                    <pic:cNvPicPr>
                      <a:picLocks noChangeAspect="1" noChangeArrowheads="1"/>
                    </pic:cNvPicPr>
                  </pic:nvPicPr>
                  <pic:blipFill>
                    <a:blip r:embed="rId8"/>
                    <a:srcRect/>
                    <a:stretch>
                      <a:fillRect/>
                    </a:stretch>
                  </pic:blipFill>
                  <pic:spPr bwMode="auto">
                    <a:xfrm>
                      <a:off x="0" y="0"/>
                      <a:ext cx="4533900" cy="2209800"/>
                    </a:xfrm>
                    <a:prstGeom prst="rect">
                      <a:avLst/>
                    </a:prstGeom>
                    <a:noFill/>
                    <a:ln w="9525">
                      <a:noFill/>
                      <a:miter lim="800000"/>
                      <a:headEnd/>
                      <a:tailEnd/>
                    </a:ln>
                  </pic:spPr>
                </pic:pic>
              </a:graphicData>
            </a:graphic>
          </wp:inline>
        </w:drawing>
      </w:r>
    </w:p>
    <w:p w:rsidR="00764DF7" w:rsidRPr="00764DF7" w:rsidRDefault="00764DF7" w:rsidP="00764DF7">
      <w:pPr>
        <w:spacing w:before="100" w:beforeAutospacing="1" w:after="100" w:afterAutospacing="1" w:line="240" w:lineRule="auto"/>
        <w:jc w:val="right"/>
        <w:rPr>
          <w:rFonts w:ascii="Arial" w:eastAsia="Times New Roman" w:hAnsi="Arial" w:cs="Arial"/>
          <w:color w:val="000000"/>
          <w:sz w:val="20"/>
          <w:szCs w:val="20"/>
          <w:lang w:eastAsia="es-ES"/>
        </w:rPr>
      </w:pPr>
      <w:r>
        <w:rPr>
          <w:rFonts w:ascii="Arial" w:eastAsia="Times New Roman" w:hAnsi="Arial" w:cs="Arial"/>
          <w:noProof/>
          <w:color w:val="003399"/>
          <w:sz w:val="18"/>
          <w:szCs w:val="18"/>
          <w:lang w:eastAsia="es-ES"/>
        </w:rPr>
        <w:drawing>
          <wp:inline distT="0" distB="0" distL="0" distR="0">
            <wp:extent cx="238125" cy="180975"/>
            <wp:effectExtent l="19050" t="0" r="9525" b="0"/>
            <wp:docPr id="5" name="Imagen 5" descr="arrib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riba">
                      <a:hlinkClick r:id="rId6"/>
                    </pic:cNvPr>
                    <pic:cNvPicPr>
                      <a:picLocks noChangeAspect="1" noChangeArrowheads="1"/>
                    </pic:cNvPicPr>
                  </pic:nvPicPr>
                  <pic:blipFill>
                    <a:blip r:embed="rId7"/>
                    <a:srcRect/>
                    <a:stretch>
                      <a:fillRect/>
                    </a:stretch>
                  </pic:blipFill>
                  <pic:spPr bwMode="auto">
                    <a:xfrm>
                      <a:off x="0" y="0"/>
                      <a:ext cx="238125" cy="180975"/>
                    </a:xfrm>
                    <a:prstGeom prst="rect">
                      <a:avLst/>
                    </a:prstGeom>
                    <a:noFill/>
                    <a:ln w="9525">
                      <a:noFill/>
                      <a:miter lim="800000"/>
                      <a:headEnd/>
                      <a:tailEnd/>
                    </a:ln>
                  </pic:spPr>
                </pic:pic>
              </a:graphicData>
            </a:graphic>
          </wp:inline>
        </w:drawing>
      </w:r>
    </w:p>
    <w:tbl>
      <w:tblPr>
        <w:tblW w:w="5000" w:type="pct"/>
        <w:tblCellSpacing w:w="0" w:type="dxa"/>
        <w:tblCellMar>
          <w:top w:w="15" w:type="dxa"/>
          <w:left w:w="15" w:type="dxa"/>
          <w:bottom w:w="15" w:type="dxa"/>
          <w:right w:w="15" w:type="dxa"/>
        </w:tblCellMar>
        <w:tblLook w:val="04A0"/>
      </w:tblPr>
      <w:tblGrid>
        <w:gridCol w:w="8534"/>
      </w:tblGrid>
      <w:tr w:rsidR="00764DF7" w:rsidRPr="00764DF7" w:rsidTr="00764DF7">
        <w:trPr>
          <w:tblCellSpacing w:w="0" w:type="dxa"/>
        </w:trPr>
        <w:tc>
          <w:tcPr>
            <w:tcW w:w="5000" w:type="pct"/>
            <w:tcBorders>
              <w:top w:val="nil"/>
              <w:left w:val="nil"/>
              <w:bottom w:val="nil"/>
              <w:right w:val="nil"/>
            </w:tcBorders>
            <w:shd w:val="clear" w:color="auto" w:fill="0080C0"/>
            <w:vAlign w:val="center"/>
            <w:hideMark/>
          </w:tcPr>
          <w:p w:rsidR="00764DF7" w:rsidRPr="00764DF7" w:rsidRDefault="00764DF7" w:rsidP="00764DF7">
            <w:pPr>
              <w:spacing w:after="0" w:line="240" w:lineRule="auto"/>
              <w:jc w:val="right"/>
              <w:rPr>
                <w:rFonts w:ascii="Arial" w:eastAsia="Times New Roman" w:hAnsi="Arial" w:cs="Arial"/>
                <w:color w:val="000000"/>
                <w:sz w:val="18"/>
                <w:szCs w:val="18"/>
                <w:lang w:eastAsia="es-ES"/>
              </w:rPr>
            </w:pPr>
            <w:bookmarkStart w:id="1" w:name="1808"/>
            <w:bookmarkEnd w:id="1"/>
            <w:r w:rsidRPr="00764DF7">
              <w:rPr>
                <w:rFonts w:ascii="Arial" w:eastAsia="Times New Roman" w:hAnsi="Arial" w:cs="Arial"/>
                <w:b/>
                <w:bCs/>
                <w:color w:val="FFFFFF"/>
                <w:sz w:val="18"/>
                <w:szCs w:val="18"/>
                <w:lang w:eastAsia="es-ES"/>
              </w:rPr>
              <w:t>Conectores coaxiales  </w:t>
            </w:r>
          </w:p>
        </w:tc>
      </w:tr>
    </w:tbl>
    <w:p w:rsidR="00764DF7" w:rsidRPr="00764DF7" w:rsidRDefault="00764DF7" w:rsidP="00764DF7">
      <w:pPr>
        <w:spacing w:before="100" w:beforeAutospacing="1" w:after="100" w:afterAutospacing="1" w:line="240" w:lineRule="auto"/>
        <w:rPr>
          <w:rFonts w:ascii="Arial" w:eastAsia="Times New Roman" w:hAnsi="Arial" w:cs="Arial"/>
          <w:color w:val="000000"/>
          <w:sz w:val="20"/>
          <w:szCs w:val="20"/>
          <w:lang w:eastAsia="es-ES"/>
        </w:rPr>
      </w:pPr>
      <w:r w:rsidRPr="00764DF7">
        <w:rPr>
          <w:rFonts w:ascii="Arial" w:eastAsia="Times New Roman" w:hAnsi="Arial" w:cs="Arial"/>
          <w:color w:val="000000"/>
          <w:sz w:val="20"/>
          <w:szCs w:val="20"/>
          <w:lang w:eastAsia="es-ES"/>
        </w:rPr>
        <w:t>Los conectores que se emplean en las estaciones de aficionado son muy variados, aunque los fabricantes de equipos, se ciñen al uso de un reducido número de modelos normalizados. A continuación se reseñan solamente los utilizados más frecuentemente en RF por los radioaficionados.</w:t>
      </w:r>
    </w:p>
    <w:p w:rsidR="00764DF7" w:rsidRPr="00764DF7" w:rsidRDefault="00764DF7" w:rsidP="00764DF7">
      <w:pPr>
        <w:spacing w:before="100" w:beforeAutospacing="1" w:after="100" w:afterAutospacing="1" w:line="240" w:lineRule="auto"/>
        <w:rPr>
          <w:rFonts w:ascii="Arial" w:eastAsia="Times New Roman" w:hAnsi="Arial" w:cs="Arial"/>
          <w:b/>
          <w:bCs/>
          <w:color w:val="000000"/>
          <w:sz w:val="20"/>
          <w:szCs w:val="20"/>
          <w:lang w:eastAsia="es-ES"/>
        </w:rPr>
      </w:pPr>
      <w:r w:rsidRPr="00764DF7">
        <w:rPr>
          <w:rFonts w:ascii="Arial" w:eastAsia="Times New Roman" w:hAnsi="Arial" w:cs="Arial"/>
          <w:b/>
          <w:bCs/>
          <w:color w:val="000000"/>
          <w:sz w:val="20"/>
          <w:szCs w:val="20"/>
          <w:lang w:eastAsia="es-ES"/>
        </w:rPr>
        <w:t>Conectores de RF</w:t>
      </w:r>
    </w:p>
    <w:p w:rsidR="00764DF7" w:rsidRPr="00764DF7" w:rsidRDefault="00764DF7" w:rsidP="00764DF7">
      <w:pPr>
        <w:spacing w:before="100" w:beforeAutospacing="1" w:after="100" w:afterAutospacing="1" w:line="240" w:lineRule="auto"/>
        <w:rPr>
          <w:rFonts w:ascii="Arial" w:eastAsia="Times New Roman" w:hAnsi="Arial" w:cs="Arial"/>
          <w:color w:val="000000"/>
          <w:sz w:val="20"/>
          <w:szCs w:val="20"/>
          <w:lang w:eastAsia="es-ES"/>
        </w:rPr>
      </w:pPr>
      <w:r w:rsidRPr="00764DF7">
        <w:rPr>
          <w:rFonts w:ascii="Arial" w:eastAsia="Times New Roman" w:hAnsi="Arial" w:cs="Arial"/>
          <w:color w:val="000000"/>
          <w:sz w:val="20"/>
          <w:szCs w:val="20"/>
          <w:lang w:eastAsia="es-ES"/>
        </w:rPr>
        <w:lastRenderedPageBreak/>
        <w:t>Existen una amplia variedad de conectores de RF para cables coaxiales. Pero los tres tipos más comunes empleados por los radioaficionados, son las familias de conectores UHF, BNC y N.</w:t>
      </w:r>
    </w:p>
    <w:p w:rsidR="00764DF7" w:rsidRPr="00764DF7" w:rsidRDefault="00764DF7" w:rsidP="00764DF7">
      <w:pPr>
        <w:spacing w:before="100" w:beforeAutospacing="1" w:after="100" w:afterAutospacing="1" w:line="240" w:lineRule="auto"/>
        <w:rPr>
          <w:rFonts w:ascii="Arial" w:eastAsia="Times New Roman" w:hAnsi="Arial" w:cs="Arial"/>
          <w:color w:val="000000"/>
          <w:sz w:val="20"/>
          <w:szCs w:val="20"/>
          <w:lang w:eastAsia="es-ES"/>
        </w:rPr>
      </w:pPr>
      <w:r w:rsidRPr="00764DF7">
        <w:rPr>
          <w:rFonts w:ascii="Arial" w:eastAsia="Times New Roman" w:hAnsi="Arial" w:cs="Arial"/>
          <w:color w:val="000000"/>
          <w:sz w:val="20"/>
          <w:szCs w:val="20"/>
          <w:lang w:eastAsia="es-ES"/>
        </w:rPr>
        <w:t>El conector tipo UHF, es el más popular y el utilizado en la mayoría de los transceptores de HF y de VHF, no recomendando su empleo en frecuencias superiores a los 220 Mhz y tensiones de más de 500 voltios de pico.</w:t>
      </w:r>
    </w:p>
    <w:p w:rsidR="00764DF7" w:rsidRPr="00764DF7" w:rsidRDefault="00764DF7" w:rsidP="00764DF7">
      <w:pPr>
        <w:spacing w:before="100" w:beforeAutospacing="1" w:after="100" w:afterAutospacing="1" w:line="240" w:lineRule="auto"/>
        <w:rPr>
          <w:rFonts w:ascii="Arial" w:eastAsia="Times New Roman" w:hAnsi="Arial" w:cs="Arial"/>
          <w:color w:val="000000"/>
          <w:sz w:val="20"/>
          <w:szCs w:val="20"/>
          <w:lang w:eastAsia="es-ES"/>
        </w:rPr>
      </w:pPr>
      <w:r w:rsidRPr="00764DF7">
        <w:rPr>
          <w:rFonts w:ascii="Arial" w:eastAsia="Times New Roman" w:hAnsi="Arial" w:cs="Arial"/>
          <w:color w:val="000000"/>
          <w:sz w:val="20"/>
          <w:szCs w:val="20"/>
          <w:lang w:eastAsia="es-ES"/>
        </w:rPr>
        <w:t>El conector macho se le conoce por PL-259 y el conector hembra SO-239.</w:t>
      </w:r>
    </w:p>
    <w:p w:rsidR="00764DF7" w:rsidRPr="00764DF7" w:rsidRDefault="00764DF7" w:rsidP="00764DF7">
      <w:pPr>
        <w:spacing w:before="100" w:beforeAutospacing="1" w:after="100" w:afterAutospacing="1" w:line="240" w:lineRule="auto"/>
        <w:rPr>
          <w:rFonts w:ascii="Arial" w:eastAsia="Times New Roman" w:hAnsi="Arial" w:cs="Arial"/>
          <w:color w:val="000000"/>
          <w:sz w:val="20"/>
          <w:szCs w:val="20"/>
          <w:lang w:eastAsia="es-ES"/>
        </w:rPr>
      </w:pPr>
      <w:r w:rsidRPr="00764DF7">
        <w:rPr>
          <w:rFonts w:ascii="Arial" w:eastAsia="Times New Roman" w:hAnsi="Arial" w:cs="Arial"/>
          <w:color w:val="000000"/>
          <w:sz w:val="20"/>
          <w:szCs w:val="20"/>
          <w:lang w:eastAsia="es-ES"/>
        </w:rPr>
        <w:t>Los PL-259 están diseñados para ser empleados en cables coaxiales del tipo RG-8, RG-11 y similares, cuyo diámetro exterior sea aproximadamente de 10 mm.</w:t>
      </w:r>
    </w:p>
    <w:p w:rsidR="00764DF7" w:rsidRPr="00764DF7" w:rsidRDefault="00764DF7" w:rsidP="00764DF7">
      <w:pPr>
        <w:spacing w:before="100" w:beforeAutospacing="1" w:after="100" w:afterAutospacing="1" w:line="240" w:lineRule="auto"/>
        <w:rPr>
          <w:rFonts w:ascii="Arial" w:eastAsia="Times New Roman" w:hAnsi="Arial" w:cs="Arial"/>
          <w:color w:val="000000"/>
          <w:sz w:val="20"/>
          <w:szCs w:val="20"/>
          <w:lang w:eastAsia="es-ES"/>
        </w:rPr>
      </w:pPr>
      <w:r w:rsidRPr="00764DF7">
        <w:rPr>
          <w:rFonts w:ascii="Arial" w:eastAsia="Times New Roman" w:hAnsi="Arial" w:cs="Arial"/>
          <w:color w:val="000000"/>
          <w:sz w:val="20"/>
          <w:szCs w:val="20"/>
          <w:lang w:eastAsia="es-ES"/>
        </w:rPr>
        <w:t>En el caso de utilizar cable coaxial del tipo RG-58, RG-59 o similares cuyo diámetro exterior sea aprox. de 4 mm, habrá que dotarles de un adaptador a rosca.</w:t>
      </w:r>
    </w:p>
    <w:p w:rsidR="00764DF7" w:rsidRPr="00764DF7" w:rsidRDefault="00764DF7" w:rsidP="00764DF7">
      <w:pPr>
        <w:spacing w:before="100" w:beforeAutospacing="1" w:after="100" w:afterAutospacing="1" w:line="240" w:lineRule="auto"/>
        <w:rPr>
          <w:rFonts w:ascii="Arial" w:eastAsia="Times New Roman" w:hAnsi="Arial" w:cs="Arial"/>
          <w:color w:val="000000"/>
          <w:sz w:val="20"/>
          <w:szCs w:val="20"/>
          <w:lang w:eastAsia="es-ES"/>
        </w:rPr>
      </w:pPr>
      <w:r w:rsidRPr="00764DF7">
        <w:rPr>
          <w:rFonts w:ascii="Arial" w:eastAsia="Times New Roman" w:hAnsi="Arial" w:cs="Arial"/>
          <w:color w:val="000000"/>
          <w:sz w:val="20"/>
          <w:szCs w:val="20"/>
          <w:lang w:eastAsia="es-ES"/>
        </w:rPr>
        <w:t>Se debe tener presente que este tipo de conectores no son estancos (sin empermeabilizar), por lo que se procederá al encinte de los mismos (en caso de aplicaciones en intemperie), una vez conexionados, para impedir la entrada de agua o humedad ambiental.</w:t>
      </w:r>
    </w:p>
    <w:tbl>
      <w:tblPr>
        <w:tblW w:w="5000" w:type="pct"/>
        <w:tblCellSpacing w:w="0" w:type="dxa"/>
        <w:tblCellMar>
          <w:top w:w="15" w:type="dxa"/>
          <w:left w:w="15" w:type="dxa"/>
          <w:bottom w:w="15" w:type="dxa"/>
          <w:right w:w="15" w:type="dxa"/>
        </w:tblCellMar>
        <w:tblLook w:val="04A0"/>
      </w:tblPr>
      <w:tblGrid>
        <w:gridCol w:w="8534"/>
      </w:tblGrid>
      <w:tr w:rsidR="00764DF7" w:rsidRPr="00764DF7" w:rsidTr="00764DF7">
        <w:trPr>
          <w:tblCellSpacing w:w="0" w:type="dxa"/>
        </w:trPr>
        <w:tc>
          <w:tcPr>
            <w:tcW w:w="5000" w:type="pct"/>
            <w:tcBorders>
              <w:top w:val="nil"/>
              <w:left w:val="nil"/>
              <w:bottom w:val="nil"/>
              <w:right w:val="nil"/>
            </w:tcBorders>
            <w:shd w:val="clear" w:color="auto" w:fill="FF0000"/>
            <w:vAlign w:val="center"/>
            <w:hideMark/>
          </w:tcPr>
          <w:p w:rsidR="00764DF7" w:rsidRPr="00764DF7" w:rsidRDefault="00764DF7" w:rsidP="00764DF7">
            <w:pPr>
              <w:spacing w:after="0" w:line="240" w:lineRule="auto"/>
              <w:rPr>
                <w:rFonts w:ascii="Arial" w:eastAsia="Times New Roman" w:hAnsi="Arial" w:cs="Arial"/>
                <w:color w:val="000000"/>
                <w:sz w:val="18"/>
                <w:szCs w:val="18"/>
                <w:lang w:eastAsia="es-ES"/>
              </w:rPr>
            </w:pPr>
            <w:bookmarkStart w:id="2" w:name="1808a"/>
            <w:bookmarkEnd w:id="2"/>
            <w:r w:rsidRPr="00764DF7">
              <w:rPr>
                <w:rFonts w:ascii="Arial" w:eastAsia="Times New Roman" w:hAnsi="Arial" w:cs="Arial"/>
                <w:b/>
                <w:bCs/>
                <w:color w:val="FFFFFF"/>
                <w:sz w:val="18"/>
                <w:szCs w:val="18"/>
                <w:lang w:eastAsia="es-ES"/>
              </w:rPr>
              <w:t> Cómo montar un conector en una línea coaxial</w:t>
            </w:r>
          </w:p>
        </w:tc>
      </w:tr>
    </w:tbl>
    <w:p w:rsidR="00764DF7" w:rsidRPr="00764DF7" w:rsidRDefault="00764DF7" w:rsidP="00764DF7">
      <w:pPr>
        <w:spacing w:before="100" w:beforeAutospacing="1" w:after="100" w:afterAutospacing="1" w:line="240" w:lineRule="auto"/>
        <w:rPr>
          <w:rFonts w:ascii="Arial" w:eastAsia="Times New Roman" w:hAnsi="Arial" w:cs="Arial"/>
          <w:color w:val="000000"/>
          <w:sz w:val="20"/>
          <w:szCs w:val="20"/>
          <w:lang w:eastAsia="es-ES"/>
        </w:rPr>
      </w:pPr>
      <w:r w:rsidRPr="00764DF7">
        <w:rPr>
          <w:rFonts w:ascii="Arial" w:eastAsia="Times New Roman" w:hAnsi="Arial" w:cs="Arial"/>
          <w:color w:val="000000"/>
          <w:sz w:val="20"/>
          <w:szCs w:val="20"/>
          <w:lang w:eastAsia="es-ES"/>
        </w:rPr>
        <w:t>Se presenta a continuación el proceso de montaje del PL-259 al extremo de un cable coaxial "grueso" tipo RG-8.</w:t>
      </w:r>
    </w:p>
    <w:p w:rsidR="00764DF7" w:rsidRPr="00764DF7" w:rsidRDefault="00764DF7" w:rsidP="00764DF7">
      <w:pPr>
        <w:spacing w:before="100" w:beforeAutospacing="1" w:after="100" w:afterAutospacing="1" w:line="240" w:lineRule="auto"/>
        <w:jc w:val="center"/>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4762500" cy="2181225"/>
            <wp:effectExtent l="19050" t="0" r="0" b="0"/>
            <wp:docPr id="6" name="Imagen 6" descr="http://www.proteccioncivil.es/catalogo/carpeta02/carpeta24/vademecum12/vdm018ar/vdm018i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oteccioncivil.es/catalogo/carpeta02/carpeta24/vademecum12/vdm018ar/vdm018i17.gif"/>
                    <pic:cNvPicPr>
                      <a:picLocks noChangeAspect="1" noChangeArrowheads="1"/>
                    </pic:cNvPicPr>
                  </pic:nvPicPr>
                  <pic:blipFill>
                    <a:blip r:embed="rId9"/>
                    <a:srcRect/>
                    <a:stretch>
                      <a:fillRect/>
                    </a:stretch>
                  </pic:blipFill>
                  <pic:spPr bwMode="auto">
                    <a:xfrm>
                      <a:off x="0" y="0"/>
                      <a:ext cx="4762500" cy="2181225"/>
                    </a:xfrm>
                    <a:prstGeom prst="rect">
                      <a:avLst/>
                    </a:prstGeom>
                    <a:noFill/>
                    <a:ln w="9525">
                      <a:noFill/>
                      <a:miter lim="800000"/>
                      <a:headEnd/>
                      <a:tailEnd/>
                    </a:ln>
                  </pic:spPr>
                </pic:pic>
              </a:graphicData>
            </a:graphic>
          </wp:inline>
        </w:drawing>
      </w:r>
    </w:p>
    <w:p w:rsidR="00764DF7" w:rsidRPr="00764DF7" w:rsidRDefault="00764DF7" w:rsidP="00764DF7">
      <w:pPr>
        <w:spacing w:before="100" w:beforeAutospacing="1" w:after="100" w:afterAutospacing="1" w:line="240" w:lineRule="auto"/>
        <w:rPr>
          <w:rFonts w:ascii="Arial" w:eastAsia="Times New Roman" w:hAnsi="Arial" w:cs="Arial"/>
          <w:color w:val="000000"/>
          <w:sz w:val="20"/>
          <w:szCs w:val="20"/>
          <w:lang w:eastAsia="es-ES"/>
        </w:rPr>
      </w:pPr>
      <w:r w:rsidRPr="00764DF7">
        <w:rPr>
          <w:rFonts w:ascii="Arial" w:eastAsia="Times New Roman" w:hAnsi="Arial" w:cs="Arial"/>
          <w:color w:val="000000"/>
          <w:sz w:val="20"/>
          <w:szCs w:val="20"/>
          <w:lang w:eastAsia="es-ES"/>
        </w:rPr>
        <w:t>A continuación se presenta el proceso de montaje del PL-259 con adaptador a rosca, al extremo de un cable coaxial "fino" tipo RG-58.</w:t>
      </w:r>
    </w:p>
    <w:p w:rsidR="00764DF7" w:rsidRPr="00764DF7" w:rsidRDefault="00764DF7" w:rsidP="00764DF7">
      <w:pPr>
        <w:spacing w:before="100" w:beforeAutospacing="1" w:after="100" w:afterAutospacing="1" w:line="240" w:lineRule="auto"/>
        <w:jc w:val="center"/>
        <w:rPr>
          <w:rFonts w:ascii="Arial" w:eastAsia="Times New Roman" w:hAnsi="Arial" w:cs="Arial"/>
          <w:color w:val="000000"/>
          <w:sz w:val="20"/>
          <w:szCs w:val="20"/>
          <w:lang w:eastAsia="es-ES"/>
        </w:rPr>
      </w:pPr>
      <w:r w:rsidRPr="00764DF7">
        <w:rPr>
          <w:rFonts w:ascii="Arial" w:eastAsia="Times New Roman" w:hAnsi="Arial" w:cs="Arial"/>
          <w:color w:val="000000"/>
          <w:sz w:val="20"/>
          <w:szCs w:val="20"/>
          <w:lang w:eastAsia="es-ES"/>
        </w:rPr>
        <w:t>(PL-259) con adaptadores (UG-176/U o UG-175/U)</w:t>
      </w:r>
    </w:p>
    <w:p w:rsidR="00764DF7" w:rsidRPr="00764DF7" w:rsidRDefault="00764DF7" w:rsidP="00764DF7">
      <w:pPr>
        <w:spacing w:before="100" w:beforeAutospacing="1" w:after="100" w:afterAutospacing="1" w:line="240" w:lineRule="auto"/>
        <w:jc w:val="center"/>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3381375" cy="1762125"/>
            <wp:effectExtent l="0" t="0" r="0" b="0"/>
            <wp:docPr id="7" name="Imagen 7" descr="http://www.proteccioncivil.es/catalogo/carpeta02/carpeta24/vademecum12/vdm018ar/vdm018i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oteccioncivil.es/catalogo/carpeta02/carpeta24/vademecum12/vdm018ar/vdm018i18.gif"/>
                    <pic:cNvPicPr>
                      <a:picLocks noChangeAspect="1" noChangeArrowheads="1"/>
                    </pic:cNvPicPr>
                  </pic:nvPicPr>
                  <pic:blipFill>
                    <a:blip r:embed="rId10"/>
                    <a:srcRect/>
                    <a:stretch>
                      <a:fillRect/>
                    </a:stretch>
                  </pic:blipFill>
                  <pic:spPr bwMode="auto">
                    <a:xfrm>
                      <a:off x="0" y="0"/>
                      <a:ext cx="3381375" cy="1762125"/>
                    </a:xfrm>
                    <a:prstGeom prst="rect">
                      <a:avLst/>
                    </a:prstGeom>
                    <a:noFill/>
                    <a:ln w="9525">
                      <a:noFill/>
                      <a:miter lim="800000"/>
                      <a:headEnd/>
                      <a:tailEnd/>
                    </a:ln>
                  </pic:spPr>
                </pic:pic>
              </a:graphicData>
            </a:graphic>
          </wp:inline>
        </w:drawing>
      </w:r>
    </w:p>
    <w:tbl>
      <w:tblPr>
        <w:tblW w:w="4500" w:type="pct"/>
        <w:jc w:val="center"/>
        <w:tblCellSpacing w:w="30" w:type="dxa"/>
        <w:tblCellMar>
          <w:top w:w="60" w:type="dxa"/>
          <w:left w:w="60" w:type="dxa"/>
          <w:bottom w:w="60" w:type="dxa"/>
          <w:right w:w="60" w:type="dxa"/>
        </w:tblCellMar>
        <w:tblLook w:val="04A0"/>
      </w:tblPr>
      <w:tblGrid>
        <w:gridCol w:w="4215"/>
        <w:gridCol w:w="4170"/>
      </w:tblGrid>
      <w:tr w:rsidR="00764DF7" w:rsidRPr="00764DF7" w:rsidTr="00764DF7">
        <w:trPr>
          <w:tblCellSpacing w:w="30" w:type="dxa"/>
          <w:jc w:val="center"/>
        </w:trPr>
        <w:tc>
          <w:tcPr>
            <w:tcW w:w="2500" w:type="pct"/>
            <w:vAlign w:val="center"/>
            <w:hideMark/>
          </w:tcPr>
          <w:p w:rsidR="00764DF7" w:rsidRPr="00764DF7" w:rsidRDefault="00764DF7" w:rsidP="00764DF7">
            <w:pPr>
              <w:spacing w:before="100" w:beforeAutospacing="1" w:after="100" w:afterAutospacing="1" w:line="240" w:lineRule="auto"/>
              <w:jc w:val="center"/>
              <w:rPr>
                <w:rFonts w:ascii="Arial" w:eastAsia="Times New Roman" w:hAnsi="Arial" w:cs="Arial"/>
                <w:color w:val="000000"/>
                <w:sz w:val="18"/>
                <w:szCs w:val="18"/>
                <w:lang w:eastAsia="es-ES"/>
              </w:rPr>
            </w:pPr>
            <w:r>
              <w:rPr>
                <w:rFonts w:ascii="Arial" w:eastAsia="Times New Roman" w:hAnsi="Arial" w:cs="Arial"/>
                <w:noProof/>
                <w:color w:val="000000"/>
                <w:sz w:val="18"/>
                <w:szCs w:val="18"/>
                <w:lang w:eastAsia="es-ES"/>
              </w:rPr>
              <w:lastRenderedPageBreak/>
              <w:drawing>
                <wp:inline distT="0" distB="0" distL="0" distR="0">
                  <wp:extent cx="2543175" cy="2457450"/>
                  <wp:effectExtent l="0" t="0" r="0" b="0"/>
                  <wp:docPr id="8" name="Imagen 8" descr="http://www.proteccioncivil.es/catalogo/carpeta02/carpeta24/vademecum12/vdm018ar/vdm018i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roteccioncivil.es/catalogo/carpeta02/carpeta24/vademecum12/vdm018ar/vdm018i19.gif"/>
                          <pic:cNvPicPr>
                            <a:picLocks noChangeAspect="1" noChangeArrowheads="1"/>
                          </pic:cNvPicPr>
                        </pic:nvPicPr>
                        <pic:blipFill>
                          <a:blip r:embed="rId11"/>
                          <a:srcRect/>
                          <a:stretch>
                            <a:fillRect/>
                          </a:stretch>
                        </pic:blipFill>
                        <pic:spPr bwMode="auto">
                          <a:xfrm>
                            <a:off x="0" y="0"/>
                            <a:ext cx="2543175" cy="2457450"/>
                          </a:xfrm>
                          <a:prstGeom prst="rect">
                            <a:avLst/>
                          </a:prstGeom>
                          <a:noFill/>
                          <a:ln w="9525">
                            <a:noFill/>
                            <a:miter lim="800000"/>
                            <a:headEnd/>
                            <a:tailEnd/>
                          </a:ln>
                        </pic:spPr>
                      </pic:pic>
                    </a:graphicData>
                  </a:graphic>
                </wp:inline>
              </w:drawing>
            </w:r>
          </w:p>
        </w:tc>
        <w:tc>
          <w:tcPr>
            <w:tcW w:w="2500" w:type="pct"/>
            <w:vAlign w:val="center"/>
            <w:hideMark/>
          </w:tcPr>
          <w:p w:rsidR="00764DF7" w:rsidRPr="00764DF7" w:rsidRDefault="00764DF7" w:rsidP="00764DF7">
            <w:pPr>
              <w:spacing w:before="100" w:beforeAutospacing="1" w:after="100" w:afterAutospacing="1" w:line="240" w:lineRule="auto"/>
              <w:jc w:val="center"/>
              <w:rPr>
                <w:rFonts w:ascii="Arial" w:eastAsia="Times New Roman" w:hAnsi="Arial" w:cs="Arial"/>
                <w:color w:val="000000"/>
                <w:sz w:val="18"/>
                <w:szCs w:val="18"/>
                <w:lang w:eastAsia="es-ES"/>
              </w:rPr>
            </w:pPr>
            <w:r>
              <w:rPr>
                <w:rFonts w:ascii="Arial" w:eastAsia="Times New Roman" w:hAnsi="Arial" w:cs="Arial"/>
                <w:noProof/>
                <w:color w:val="000000"/>
                <w:sz w:val="18"/>
                <w:szCs w:val="18"/>
                <w:lang w:eastAsia="es-ES"/>
              </w:rPr>
              <w:drawing>
                <wp:inline distT="0" distB="0" distL="0" distR="0">
                  <wp:extent cx="2514600" cy="2438400"/>
                  <wp:effectExtent l="0" t="0" r="0" b="0"/>
                  <wp:docPr id="9" name="Imagen 9" descr="http://www.proteccioncivil.es/catalogo/carpeta02/carpeta24/vademecum12/vdm018ar/vdm018i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roteccioncivil.es/catalogo/carpeta02/carpeta24/vademecum12/vdm018ar/vdm018i20.gif"/>
                          <pic:cNvPicPr>
                            <a:picLocks noChangeAspect="1" noChangeArrowheads="1"/>
                          </pic:cNvPicPr>
                        </pic:nvPicPr>
                        <pic:blipFill>
                          <a:blip r:embed="rId12"/>
                          <a:srcRect/>
                          <a:stretch>
                            <a:fillRect/>
                          </a:stretch>
                        </pic:blipFill>
                        <pic:spPr bwMode="auto">
                          <a:xfrm>
                            <a:off x="0" y="0"/>
                            <a:ext cx="2514600" cy="2438400"/>
                          </a:xfrm>
                          <a:prstGeom prst="rect">
                            <a:avLst/>
                          </a:prstGeom>
                          <a:noFill/>
                          <a:ln w="9525">
                            <a:noFill/>
                            <a:miter lim="800000"/>
                            <a:headEnd/>
                            <a:tailEnd/>
                          </a:ln>
                        </pic:spPr>
                      </pic:pic>
                    </a:graphicData>
                  </a:graphic>
                </wp:inline>
              </w:drawing>
            </w:r>
          </w:p>
        </w:tc>
      </w:tr>
    </w:tbl>
    <w:p w:rsidR="00764DF7" w:rsidRPr="00764DF7" w:rsidRDefault="00764DF7" w:rsidP="00764DF7">
      <w:pPr>
        <w:spacing w:before="100" w:beforeAutospacing="1" w:after="100" w:afterAutospacing="1" w:line="240" w:lineRule="auto"/>
        <w:rPr>
          <w:rFonts w:ascii="Arial" w:eastAsia="Times New Roman" w:hAnsi="Arial" w:cs="Arial"/>
          <w:color w:val="000000"/>
          <w:sz w:val="20"/>
          <w:szCs w:val="20"/>
          <w:lang w:eastAsia="es-ES"/>
        </w:rPr>
      </w:pPr>
      <w:r w:rsidRPr="00764DF7">
        <w:rPr>
          <w:rFonts w:ascii="Arial" w:eastAsia="Times New Roman" w:hAnsi="Arial" w:cs="Arial"/>
          <w:color w:val="000000"/>
          <w:sz w:val="20"/>
          <w:szCs w:val="20"/>
          <w:lang w:eastAsia="es-ES"/>
        </w:rPr>
        <w:t>En equipos transceptores de VHF y UHF de poca potencia, se ha popularizado el uso de conectores BNC, dada su característica de mantener constante el valor de impedancia y ser estancos, si se realiza correctamente el montaje.</w:t>
      </w:r>
    </w:p>
    <w:p w:rsidR="00764DF7" w:rsidRPr="00764DF7" w:rsidRDefault="00764DF7" w:rsidP="00764DF7">
      <w:pPr>
        <w:spacing w:before="100" w:beforeAutospacing="1" w:after="100" w:afterAutospacing="1" w:line="240" w:lineRule="auto"/>
        <w:rPr>
          <w:rFonts w:ascii="Arial" w:eastAsia="Times New Roman" w:hAnsi="Arial" w:cs="Arial"/>
          <w:color w:val="000000"/>
          <w:sz w:val="20"/>
          <w:szCs w:val="20"/>
          <w:lang w:eastAsia="es-ES"/>
        </w:rPr>
      </w:pPr>
      <w:r w:rsidRPr="00764DF7">
        <w:rPr>
          <w:rFonts w:ascii="Arial" w:eastAsia="Times New Roman" w:hAnsi="Arial" w:cs="Arial"/>
          <w:color w:val="000000"/>
          <w:sz w:val="20"/>
          <w:szCs w:val="20"/>
          <w:lang w:eastAsia="es-ES"/>
        </w:rPr>
        <w:t>Se presenta a continuación el proceso de montaje de un BNC al extremo de un cable coaxial fino del tipo RG-58.</w:t>
      </w:r>
    </w:p>
    <w:p w:rsidR="00764DF7" w:rsidRPr="00764DF7" w:rsidRDefault="00764DF7" w:rsidP="00764DF7">
      <w:pPr>
        <w:spacing w:before="100" w:beforeAutospacing="1" w:after="100" w:afterAutospacing="1" w:line="240" w:lineRule="auto"/>
        <w:jc w:val="center"/>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lastRenderedPageBreak/>
        <w:drawing>
          <wp:inline distT="0" distB="0" distL="0" distR="0">
            <wp:extent cx="4762500" cy="6315075"/>
            <wp:effectExtent l="19050" t="0" r="0" b="0"/>
            <wp:docPr id="10" name="Imagen 10" descr="http://www.proteccioncivil.es/catalogo/carpeta02/carpeta24/vademecum12/vdm018ar/vdm018i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roteccioncivil.es/catalogo/carpeta02/carpeta24/vademecum12/vdm018ar/vdm018i21.gif"/>
                    <pic:cNvPicPr>
                      <a:picLocks noChangeAspect="1" noChangeArrowheads="1"/>
                    </pic:cNvPicPr>
                  </pic:nvPicPr>
                  <pic:blipFill>
                    <a:blip r:embed="rId13"/>
                    <a:srcRect/>
                    <a:stretch>
                      <a:fillRect/>
                    </a:stretch>
                  </pic:blipFill>
                  <pic:spPr bwMode="auto">
                    <a:xfrm>
                      <a:off x="0" y="0"/>
                      <a:ext cx="4762500" cy="6315075"/>
                    </a:xfrm>
                    <a:prstGeom prst="rect">
                      <a:avLst/>
                    </a:prstGeom>
                    <a:noFill/>
                    <a:ln w="9525">
                      <a:noFill/>
                      <a:miter lim="800000"/>
                      <a:headEnd/>
                      <a:tailEnd/>
                    </a:ln>
                  </pic:spPr>
                </pic:pic>
              </a:graphicData>
            </a:graphic>
          </wp:inline>
        </w:drawing>
      </w:r>
    </w:p>
    <w:p w:rsidR="00764DF7" w:rsidRPr="00764DF7" w:rsidRDefault="00764DF7" w:rsidP="00764DF7">
      <w:pPr>
        <w:spacing w:before="100" w:beforeAutospacing="1" w:after="100" w:afterAutospacing="1" w:line="240" w:lineRule="auto"/>
        <w:rPr>
          <w:rFonts w:ascii="Arial" w:eastAsia="Times New Roman" w:hAnsi="Arial" w:cs="Arial"/>
          <w:color w:val="000000"/>
          <w:sz w:val="20"/>
          <w:szCs w:val="20"/>
          <w:lang w:eastAsia="es-ES"/>
        </w:rPr>
      </w:pPr>
      <w:r w:rsidRPr="00764DF7">
        <w:rPr>
          <w:rFonts w:ascii="Arial" w:eastAsia="Times New Roman" w:hAnsi="Arial" w:cs="Arial"/>
          <w:color w:val="000000"/>
          <w:sz w:val="20"/>
          <w:szCs w:val="20"/>
          <w:lang w:eastAsia="es-ES"/>
        </w:rPr>
        <w:t>Si se emplea alta potencia en VHF y UHF, es prácticamente obligado el empleo de conectores tipo N.</w:t>
      </w:r>
    </w:p>
    <w:p w:rsidR="00764DF7" w:rsidRPr="00764DF7" w:rsidRDefault="00764DF7" w:rsidP="00764DF7">
      <w:pPr>
        <w:spacing w:before="100" w:beforeAutospacing="1" w:after="100" w:afterAutospacing="1" w:line="240" w:lineRule="auto"/>
        <w:rPr>
          <w:rFonts w:ascii="Arial" w:eastAsia="Times New Roman" w:hAnsi="Arial" w:cs="Arial"/>
          <w:color w:val="000000"/>
          <w:sz w:val="20"/>
          <w:szCs w:val="20"/>
          <w:lang w:eastAsia="es-ES"/>
        </w:rPr>
      </w:pPr>
      <w:r w:rsidRPr="00764DF7">
        <w:rPr>
          <w:rFonts w:ascii="Arial" w:eastAsia="Times New Roman" w:hAnsi="Arial" w:cs="Arial"/>
          <w:color w:val="000000"/>
          <w:sz w:val="20"/>
          <w:szCs w:val="20"/>
          <w:lang w:eastAsia="es-ES"/>
        </w:rPr>
        <w:t>Este conector esta diseñado para cables gruesos (RG-8 y similares), y tiene la particularidad de mantener constante el valor de impedancia, al igual que el BNC, ofreciendo baja VSWR hasta 10.000 Mhz. y admite tensiones de hasta 1.500 voltios de pico.</w:t>
      </w:r>
    </w:p>
    <w:p w:rsidR="00764DF7" w:rsidRPr="00764DF7" w:rsidRDefault="00764DF7" w:rsidP="00764DF7">
      <w:pPr>
        <w:spacing w:before="100" w:beforeAutospacing="1" w:after="100" w:afterAutospacing="1" w:line="240" w:lineRule="auto"/>
        <w:rPr>
          <w:rFonts w:ascii="Arial" w:eastAsia="Times New Roman" w:hAnsi="Arial" w:cs="Arial"/>
          <w:color w:val="000000"/>
          <w:sz w:val="20"/>
          <w:szCs w:val="20"/>
          <w:lang w:eastAsia="es-ES"/>
        </w:rPr>
      </w:pPr>
      <w:r w:rsidRPr="00764DF7">
        <w:rPr>
          <w:rFonts w:ascii="Arial" w:eastAsia="Times New Roman" w:hAnsi="Arial" w:cs="Arial"/>
          <w:color w:val="000000"/>
          <w:sz w:val="20"/>
          <w:szCs w:val="20"/>
          <w:lang w:eastAsia="es-ES"/>
        </w:rPr>
        <w:t>Se presenta el proceso de montaje del conector tipo N, al extremo de un cable coaxial grueso del tipo RG-8.</w:t>
      </w:r>
    </w:p>
    <w:p w:rsidR="00764DF7" w:rsidRPr="00764DF7" w:rsidRDefault="00764DF7" w:rsidP="00764DF7">
      <w:pPr>
        <w:spacing w:before="100" w:beforeAutospacing="1" w:after="100" w:afterAutospacing="1" w:line="240" w:lineRule="auto"/>
        <w:jc w:val="center"/>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lastRenderedPageBreak/>
        <w:drawing>
          <wp:inline distT="0" distB="0" distL="0" distR="0">
            <wp:extent cx="4762500" cy="6172200"/>
            <wp:effectExtent l="19050" t="0" r="0" b="0"/>
            <wp:docPr id="11" name="Imagen 11" descr="http://www.proteccioncivil.es/catalogo/carpeta02/carpeta24/vademecum12/vdm018ar/vdm018i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oteccioncivil.es/catalogo/carpeta02/carpeta24/vademecum12/vdm018ar/vdm018i22.jpg"/>
                    <pic:cNvPicPr>
                      <a:picLocks noChangeAspect="1" noChangeArrowheads="1"/>
                    </pic:cNvPicPr>
                  </pic:nvPicPr>
                  <pic:blipFill>
                    <a:blip r:embed="rId14"/>
                    <a:srcRect/>
                    <a:stretch>
                      <a:fillRect/>
                    </a:stretch>
                  </pic:blipFill>
                  <pic:spPr bwMode="auto">
                    <a:xfrm>
                      <a:off x="0" y="0"/>
                      <a:ext cx="4762500" cy="6172200"/>
                    </a:xfrm>
                    <a:prstGeom prst="rect">
                      <a:avLst/>
                    </a:prstGeom>
                    <a:noFill/>
                    <a:ln w="9525">
                      <a:noFill/>
                      <a:miter lim="800000"/>
                      <a:headEnd/>
                      <a:tailEnd/>
                    </a:ln>
                  </pic:spPr>
                </pic:pic>
              </a:graphicData>
            </a:graphic>
          </wp:inline>
        </w:drawing>
      </w:r>
    </w:p>
    <w:p w:rsidR="00707EB7" w:rsidRDefault="00707EB7"/>
    <w:sectPr w:rsidR="00707EB7" w:rsidSect="00707E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64DF7"/>
    <w:rsid w:val="00707EB7"/>
    <w:rsid w:val="00764D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E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64DF7"/>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styleId="Textoennegrita">
    <w:name w:val="Strong"/>
    <w:basedOn w:val="Fuentedeprrafopredeter"/>
    <w:uiPriority w:val="22"/>
    <w:qFormat/>
    <w:rsid w:val="00764DF7"/>
    <w:rPr>
      <w:b/>
      <w:bCs/>
    </w:rPr>
  </w:style>
  <w:style w:type="paragraph" w:styleId="Textodeglobo">
    <w:name w:val="Balloon Text"/>
    <w:basedOn w:val="Normal"/>
    <w:link w:val="TextodegloboCar"/>
    <w:uiPriority w:val="99"/>
    <w:semiHidden/>
    <w:unhideWhenUsed/>
    <w:rsid w:val="00764D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D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76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roteccioncivil.es/catalogo/carpeta02/carpeta24/vademecum12/vdm018.htm#00" TargetMode="External"/><Relationship Id="rId11" Type="http://schemas.openxmlformats.org/officeDocument/2006/relationships/image" Target="media/image7.gif"/><Relationship Id="rId5" Type="http://schemas.openxmlformats.org/officeDocument/2006/relationships/image" Target="media/image2.gif"/><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image" Target="media/image1.gif"/><Relationship Id="rId9" Type="http://schemas.openxmlformats.org/officeDocument/2006/relationships/image" Target="media/image5.gif"/><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792</Words>
  <Characters>4361</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2015-02-21T06:59:00Z</dcterms:created>
  <dcterms:modified xsi:type="dcterms:W3CDTF">2015-02-21T07:00:00Z</dcterms:modified>
</cp:coreProperties>
</file>