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2516"/>
        <w:gridCol w:w="5988"/>
      </w:tblGrid>
      <w:tr w:rsidR="00175C2B" w:rsidRPr="00175C2B">
        <w:trPr>
          <w:gridAfter w:val="1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16"/>
            </w:tblGrid>
            <w:tr w:rsidR="00175C2B" w:rsidRPr="00175C2B">
              <w:trPr>
                <w:tblCellSpacing w:w="0" w:type="dxa"/>
                <w:jc w:val="right"/>
              </w:trPr>
              <w:tc>
                <w:tcPr>
                  <w:tcW w:w="5000" w:type="pct"/>
                  <w:tcBorders>
                    <w:bottom w:val="single" w:sz="6" w:space="0" w:color="00008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3"/>
                    <w:gridCol w:w="1203"/>
                  </w:tblGrid>
                  <w:tr w:rsidR="00175C2B" w:rsidRPr="00175C2B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before="100" w:beforeAutospacing="1" w:after="100" w:afterAutospacing="1" w:line="360" w:lineRule="auto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24"/>
                            <w:lang w:eastAsia="es-ES"/>
                          </w:rPr>
                          <w:t>AOR AR-8600MARKII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before="100" w:beforeAutospacing="1" w:after="100" w:afterAutospacing="1" w:line="360" w:lineRule="auto"/>
                          <w:jc w:val="righ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hyperlink r:id="rId5" w:tgtFrame="_top" w:history="1">
                          <w:r w:rsidRPr="00175C2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5"/>
                              <w:lang w:eastAsia="es-ES"/>
                            </w:rPr>
                            <w:t xml:space="preserve">««« RECEPTORES DE COMUNICACIONES </w:t>
                          </w:r>
                        </w:hyperlink>
                      </w:p>
                    </w:tc>
                  </w:tr>
                </w:tbl>
                <w:p w:rsidR="00175C2B" w:rsidRPr="00175C2B" w:rsidRDefault="00175C2B" w:rsidP="00175C2B">
                  <w:pPr>
                    <w:spacing w:after="0" w:line="190" w:lineRule="atLeast"/>
                    <w:jc w:val="center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</w:p>
              </w:tc>
            </w:tr>
          </w:tbl>
          <w:p w:rsidR="00175C2B" w:rsidRPr="00175C2B" w:rsidRDefault="00175C2B" w:rsidP="00175C2B">
            <w:pPr>
              <w:spacing w:after="0" w:line="190" w:lineRule="atLeast"/>
              <w:jc w:val="right"/>
              <w:rPr>
                <w:rFonts w:ascii="Verdana" w:eastAsia="Times New Roman" w:hAnsi="Verdana" w:cs="Times New Roman"/>
                <w:color w:val="111565"/>
                <w:sz w:val="15"/>
                <w:szCs w:val="15"/>
                <w:lang w:eastAsia="es-ES"/>
              </w:rPr>
            </w:pPr>
          </w:p>
        </w:tc>
      </w:tr>
      <w:tr w:rsidR="00175C2B" w:rsidRPr="00175C2B">
        <w:trPr>
          <w:tblCellSpacing w:w="0" w:type="dxa"/>
          <w:jc w:val="right"/>
        </w:trPr>
        <w:tc>
          <w:tcPr>
            <w:tcW w:w="375" w:type="dxa"/>
            <w:vAlign w:val="center"/>
            <w:hideMark/>
          </w:tcPr>
          <w:p w:rsidR="00175C2B" w:rsidRPr="00175C2B" w:rsidRDefault="00175C2B" w:rsidP="00175C2B">
            <w:pPr>
              <w:spacing w:after="0" w:line="190" w:lineRule="atLeast"/>
              <w:rPr>
                <w:rFonts w:ascii="Verdana" w:eastAsia="Times New Roman" w:hAnsi="Verdana" w:cs="Times New Roman"/>
                <w:color w:val="111565"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111565"/>
                <w:sz w:val="15"/>
                <w:szCs w:val="15"/>
                <w:lang w:eastAsia="es-ES"/>
              </w:rPr>
              <w:drawing>
                <wp:inline distT="0" distB="0" distL="0" distR="0">
                  <wp:extent cx="26035" cy="26035"/>
                  <wp:effectExtent l="19050" t="0" r="0" b="0"/>
                  <wp:docPr id="1" name="Imagen 1" descr="http://www.scatter-radio.com/icono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atter-radio.com/icono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5C2B" w:rsidRPr="00175C2B" w:rsidRDefault="00175C2B" w:rsidP="00175C2B">
            <w:pPr>
              <w:spacing w:before="100" w:beforeAutospacing="1" w:after="100" w:afterAutospacing="1" w:line="272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111565"/>
                <w:sz w:val="25"/>
                <w:szCs w:val="25"/>
                <w:lang w:eastAsia="es-ES"/>
              </w:rPr>
            </w:pPr>
            <w:r w:rsidRPr="00175C2B">
              <w:rPr>
                <w:rFonts w:ascii="Verdana" w:eastAsia="Times New Roman" w:hAnsi="Verdana" w:cs="Times New Roman"/>
                <w:b/>
                <w:bCs/>
                <w:color w:val="111565"/>
                <w:sz w:val="25"/>
                <w:szCs w:val="25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111565"/>
                <w:sz w:val="15"/>
                <w:szCs w:val="15"/>
                <w:lang w:eastAsia="es-ES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95375" cy="428625"/>
                  <wp:effectExtent l="0" t="0" r="0" b="0"/>
                  <wp:wrapSquare wrapText="bothSides"/>
                  <wp:docPr id="7" name="Imagen 2" descr="http://www.scatter-radio.com/receptores/AR-8600MARKII/basmob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atter-radio.com/receptores/AR-8600MARKII/basmob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C2B">
              <w:rPr>
                <w:rFonts w:ascii="Verdana" w:eastAsia="Times New Roman" w:hAnsi="Verdana" w:cs="Times New Roman"/>
                <w:b/>
                <w:bCs/>
                <w:color w:val="111565"/>
                <w:sz w:val="25"/>
                <w:szCs w:val="25"/>
                <w:lang w:eastAsia="es-ES"/>
              </w:rPr>
              <w:t xml:space="preserve">RECEPTOR TODO MODO DE BANDA ANCHA 100 </w:t>
            </w:r>
            <w:proofErr w:type="spellStart"/>
            <w:r w:rsidRPr="00175C2B">
              <w:rPr>
                <w:rFonts w:ascii="Verdana" w:eastAsia="Times New Roman" w:hAnsi="Verdana" w:cs="Times New Roman"/>
                <w:b/>
                <w:bCs/>
                <w:color w:val="111565"/>
                <w:sz w:val="25"/>
                <w:szCs w:val="25"/>
                <w:lang w:eastAsia="es-ES"/>
              </w:rPr>
              <w:t>kHz</w:t>
            </w:r>
            <w:proofErr w:type="spellEnd"/>
            <w:r w:rsidRPr="00175C2B">
              <w:rPr>
                <w:rFonts w:ascii="Verdana" w:eastAsia="Times New Roman" w:hAnsi="Verdana" w:cs="Times New Roman"/>
                <w:b/>
                <w:bCs/>
                <w:color w:val="111565"/>
                <w:sz w:val="25"/>
                <w:szCs w:val="25"/>
                <w:lang w:eastAsia="es-ES"/>
              </w:rPr>
              <w:t xml:space="preserve"> - 3000 MHz CON PUERTO RS-232 </w:t>
            </w:r>
          </w:p>
          <w:tbl>
            <w:tblPr>
              <w:tblW w:w="5000" w:type="pct"/>
              <w:tblCellSpacing w:w="3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988"/>
            </w:tblGrid>
            <w:tr w:rsidR="00175C2B" w:rsidRPr="00175C2B">
              <w:trPr>
                <w:tblCellSpacing w:w="37" w:type="dxa"/>
              </w:trPr>
              <w:tc>
                <w:tcPr>
                  <w:tcW w:w="5000" w:type="pct"/>
                  <w:vAlign w:val="center"/>
                  <w:hideMark/>
                </w:tcPr>
                <w:p w:rsidR="00175C2B" w:rsidRPr="00175C2B" w:rsidRDefault="00175C2B" w:rsidP="00175C2B">
                  <w:pPr>
                    <w:spacing w:after="0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EL </w:t>
                  </w:r>
                  <w:r w:rsidRPr="00175C2B">
                    <w:rPr>
                      <w:rFonts w:ascii="Verdana" w:eastAsia="Times New Roman" w:hAnsi="Verdana" w:cs="Times New Roman"/>
                      <w:b/>
                      <w:bCs/>
                      <w:color w:val="111565"/>
                      <w:sz w:val="15"/>
                      <w:szCs w:val="15"/>
                      <w:lang w:eastAsia="es-ES"/>
                    </w:rPr>
                    <w:t>AOR AR-8600MARKII</w:t>
                  </w: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 ES UN VERSATIL RECEPTOR DE BASE O PORTABLE.ALIMENTADO A 12V CON ALIMENTADOR EXTERNO ASI COMO CON BATERIA OPCIONAL INTERNA A 9,6V.BASADO EN EL CONOCIDO AR-8600, HA SIDO MEJORADO EN VARIOS ASPECTOS, CONSIGUIENDO UN RESULTADO PROFESIONAL DIFICILMENTE IGUALABLE EN SU CATEGORIA. </w:t>
                  </w:r>
                </w:p>
                <w:p w:rsidR="00175C2B" w:rsidRPr="00175C2B" w:rsidRDefault="00175C2B" w:rsidP="00175C2B">
                  <w:p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>LA COBERTURA DE FRECUENCIAS HA SIDO EXTENDIDA HASTA LOS 3.000MHZ (3.0GHz), LA SENSIBILIDAD EN FRECUENCIAS BAJAS HA SIDO OPTIMIZADA</w:t>
                  </w:r>
                  <w:proofErr w:type="gramStart"/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>,CON</w:t>
                  </w:r>
                  <w:proofErr w:type="gramEnd"/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 LA MEJORA DE LAS ONDAS CORTAS GRACIAS A SUS NUEVOS FILTROS PASABANDAS Y A LA SELECCION DE ANCHURAS EN LA FRECUENCIA INTERMEDIA.</w:t>
                  </w:r>
                </w:p>
                <w:p w:rsidR="00175C2B" w:rsidRPr="00175C2B" w:rsidRDefault="00175C2B" w:rsidP="00175C2B">
                  <w:p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NUEVOS CIRCUITOS MEZCLADORES HAN SIDO EMPLEADOS JUNTO A LOS ACTIVOS SPM SISTEMAS DE CONMUTACION </w:t>
                  </w:r>
                  <w:proofErr w:type="gramStart"/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>AVANZADOS(</w:t>
                  </w:r>
                  <w:proofErr w:type="gramEnd"/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NO POR DIODO)QUE LE PERMITEN AUMENTAR EL RANGO DINAMICO. </w:t>
                  </w:r>
                </w:p>
                <w:p w:rsidR="00175C2B" w:rsidRPr="00175C2B" w:rsidRDefault="00175C2B" w:rsidP="00175C2B">
                  <w:pPr>
                    <w:spacing w:before="100" w:beforeAutospacing="1" w:after="100" w:afterAutospacing="1" w:line="190" w:lineRule="atLeast"/>
                    <w:jc w:val="center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11565"/>
                      <w:sz w:val="15"/>
                      <w:szCs w:val="15"/>
                      <w:lang w:eastAsia="es-ES"/>
                    </w:rPr>
                    <w:drawing>
                      <wp:inline distT="0" distB="0" distL="0" distR="0">
                        <wp:extent cx="3813175" cy="2562225"/>
                        <wp:effectExtent l="19050" t="0" r="0" b="0"/>
                        <wp:docPr id="2" name="Imagen 2" descr="http://www.scatter-radio.com/receptores/AR-8600MARKII/AR8600MK2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atter-radio.com/receptores/AR-8600MARKII/AR8600MK2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3175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80"/>
                  </w:tblGrid>
                  <w:tr w:rsidR="00175C2B" w:rsidRPr="00175C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before="100" w:beforeAutospacing="1" w:after="100" w:afterAutospacing="1" w:line="480" w:lineRule="auto"/>
                          <w:jc w:val="center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es-ES"/>
                          </w:rPr>
                          <w:t>MARK2 ...EVOLUCION E INNOVACION</w:t>
                        </w:r>
                      </w:p>
                    </w:tc>
                  </w:tr>
                </w:tbl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COBERTURA CONTINUA HASTA 3.000MHZ SIN SALTOS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TODOS LOS MODOS DE RECEPCION,FM SUPER ESTRECHA Y TRES MODOS EN AM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VERDADERA REINSERCION DE PORTADORA EN LOS MODOS DE </w:t>
                  </w: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lastRenderedPageBreak/>
                    <w:t xml:space="preserve">SSB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NUEVOS PREVIOS CON PRESELECCION EN VHF Y UHF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ANTENA DE FERRITA ESPECIFICA DE ONDA MEDIA DESMONTABLE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SALTOS PROGRAMABLES DESDE 50HZ MAS EL ESPECIFICO DE 8,33KHZ EN BANDA AEREA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LIMITADOR DE RUIDO Y ATENUADOR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ANALIZADOR DE BANDA CON BARRAS GRAFICAS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DISPLAY DE DOSFRECUENCIAS SIMULTANEAS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RASTREO Y BUSQUEDA TOTALMENTE PROGRAMABLES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CONECTOR RS.232 SERIE PARA CONEXION PC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MEMORIA FLASH QUE NO NECESITA PILA DE MANTENIMIENTO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ZOCALOS PARA TARJETAS OPCIONALES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CONECTOR BNC CON SALIDA DE FRECUENCIA INTERMEDIA DE 10.7MHZ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CARCASA DE ALUMINIO DE ALTA RESISTENCIA </w:t>
                  </w:r>
                </w:p>
                <w:p w:rsidR="00175C2B" w:rsidRPr="00175C2B" w:rsidRDefault="00175C2B" w:rsidP="00175C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0" w:lineRule="atLeast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  <w:r w:rsidRPr="00175C2B"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  <w:t xml:space="preserve">ALTA ESTABILIDAD DE FRECUENCIA GRACIAS AL OSCILADOR COMPENSADO POR TEMPERATURA (TXCO) DE SERIE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62"/>
                    <w:gridCol w:w="2318"/>
                  </w:tblGrid>
                  <w:tr w:rsidR="00175C2B" w:rsidRPr="00175C2B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before="100" w:beforeAutospacing="1" w:after="100" w:afterAutospacing="1" w:line="19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111565"/>
                            <w:sz w:val="15"/>
                            <w:szCs w:val="15"/>
                            <w:lang w:eastAsia="es-ES"/>
                          </w:rPr>
                          <w:drawing>
                            <wp:inline distT="0" distB="0" distL="0" distR="0">
                              <wp:extent cx="2855595" cy="2233930"/>
                              <wp:effectExtent l="19050" t="0" r="1905" b="0"/>
                              <wp:docPr id="3" name="Imagen 3" descr="http://www.scatter-radio.com/receptores/AR-8600MARKII/86MK2_MF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scatter-radio.com/receptores/AR-8600MARKII/86MK2_MF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5595" cy="2233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before="100" w:beforeAutospacing="1" w:after="100" w:afterAutospacing="1" w:line="480" w:lineRule="auto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 xml:space="preserve">FILTROS OPCIONALES PARA SSB DE 2,5KHZ Y PARA AM DE 6KHZ </w:t>
                        </w:r>
                      </w:p>
                      <w:p w:rsidR="00175C2B" w:rsidRPr="00175C2B" w:rsidRDefault="00175C2B" w:rsidP="00175C2B">
                        <w:pPr>
                          <w:spacing w:before="100" w:beforeAutospacing="1" w:after="100" w:afterAutospacing="1" w:line="480" w:lineRule="auto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7"/>
                            <w:szCs w:val="27"/>
                            <w:lang w:eastAsia="es-ES"/>
                          </w:rPr>
                          <w:t>&lt;&lt;FILTROS COLLINS OPCIONALES</w:t>
                        </w:r>
                      </w:p>
                    </w:tc>
                  </w:tr>
                  <w:tr w:rsidR="00175C2B" w:rsidRPr="00175C2B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before="100" w:beforeAutospacing="1" w:after="100" w:afterAutospacing="1" w:line="19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111565"/>
                            <w:sz w:val="15"/>
                            <w:szCs w:val="15"/>
                            <w:lang w:eastAsia="es-ES"/>
                          </w:rPr>
                          <w:drawing>
                            <wp:inline distT="0" distB="0" distL="0" distR="0">
                              <wp:extent cx="2855595" cy="2587625"/>
                              <wp:effectExtent l="19050" t="0" r="1905" b="0"/>
                              <wp:docPr id="4" name="Imagen 4" descr="http://www.scatter-radio.com/receptores/AR-8600MARKII/86car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scatter-radio.com/receptores/AR-8600MARKII/86car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5595" cy="258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before="100" w:beforeAutospacing="1" w:after="100" w:afterAutospacing="1" w:line="19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111565"/>
                            <w:sz w:val="15"/>
                            <w:szCs w:val="15"/>
                            <w:lang w:eastAsia="es-ES"/>
                          </w:rPr>
                          <w:drawing>
                            <wp:inline distT="0" distB="0" distL="0" distR="0">
                              <wp:extent cx="1906270" cy="1802765"/>
                              <wp:effectExtent l="19050" t="0" r="0" b="0"/>
                              <wp:docPr id="5" name="Imagen 5" descr="http://www.scatter-radio.com/receptores/AR-8600MARKII/slot-card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scatter-radio.com/receptores/AR-8600MARKII/slot-card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1802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75C2B" w:rsidRPr="00175C2B" w:rsidRDefault="00175C2B" w:rsidP="00175C2B">
                  <w:pPr>
                    <w:spacing w:after="0" w:line="190" w:lineRule="atLeast"/>
                    <w:rPr>
                      <w:rFonts w:ascii="Verdana" w:eastAsia="Times New Roman" w:hAnsi="Verdana" w:cs="Times New Roman"/>
                      <w:vanish/>
                      <w:color w:val="111565"/>
                      <w:sz w:val="15"/>
                      <w:szCs w:val="15"/>
                      <w:lang w:eastAsia="es-E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80"/>
                  </w:tblGrid>
                  <w:tr w:rsidR="00175C2B" w:rsidRPr="00175C2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5 TARJETAS OPCIONALES CON LA POSIBILIDAD DE TRABAJAR DOS SIMULTANEAS</w:t>
                        </w:r>
                      </w:p>
                    </w:tc>
                  </w:tr>
                  <w:tr w:rsidR="00175C2B" w:rsidRPr="00175C2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"/>
                          <w:gridCol w:w="896"/>
                          <w:gridCol w:w="1702"/>
                          <w:gridCol w:w="3150"/>
                        </w:tblGrid>
                        <w:tr w:rsidR="00175C2B" w:rsidRPr="00175C2B">
                          <w:trPr>
                            <w:jc w:val="center"/>
                          </w:trPr>
                          <w:tc>
                            <w:tcPr>
                              <w:tcW w:w="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s-ES"/>
                                </w:rPr>
                                <w:t>EM8200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TARJETA DE EXPANSION DE MEMORIAS</w:t>
                              </w:r>
                            </w:p>
                          </w:tc>
                          <w:tc>
                            <w:tcPr>
                              <w:tcW w:w="6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Arial" w:eastAsia="Times New Roman" w:hAnsi="Arial" w:cs="Arial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4000 MEMORIAS Y 160 BANCOS DE BUSQUEDA</w:t>
                              </w:r>
                            </w:p>
                          </w:tc>
                        </w:tr>
                        <w:tr w:rsidR="00175C2B" w:rsidRPr="00175C2B">
                          <w:trPr>
                            <w:jc w:val="center"/>
                          </w:trPr>
                          <w:tc>
                            <w:tcPr>
                              <w:tcW w:w="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s-ES"/>
                                </w:rPr>
                                <w:t>CT8200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  <w:t>TARJETA DE SUBTONOS CTSS</w:t>
                              </w:r>
                            </w:p>
                          </w:tc>
                          <w:tc>
                            <w:tcPr>
                              <w:tcW w:w="6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  <w:t>SILENCIADOR Y BUSQUEDA</w:t>
                              </w:r>
                            </w:p>
                          </w:tc>
                        </w:tr>
                        <w:tr w:rsidR="00175C2B" w:rsidRPr="00175C2B">
                          <w:trPr>
                            <w:jc w:val="center"/>
                          </w:trPr>
                          <w:tc>
                            <w:tcPr>
                              <w:tcW w:w="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s-ES"/>
                                </w:rPr>
                                <w:t>RU8200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  <w:t>TARJETA DE GRABACION DE VOZ</w:t>
                              </w:r>
                            </w:p>
                          </w:tc>
                          <w:tc>
                            <w:tcPr>
                              <w:tcW w:w="6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  <w:t xml:space="preserve">GRABACION DE 20 SEGUNDOS DE AUDIO CON CAPACIDAD DE BUCLE </w:t>
                              </w:r>
                            </w:p>
                          </w:tc>
                        </w:tr>
                        <w:tr w:rsidR="00175C2B" w:rsidRPr="00175C2B">
                          <w:trPr>
                            <w:jc w:val="center"/>
                          </w:trPr>
                          <w:tc>
                            <w:tcPr>
                              <w:tcW w:w="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s-ES"/>
                                </w:rPr>
                                <w:t>TE8200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  <w:t>TARJETA ELIMINADORA DE TONOS</w:t>
                              </w:r>
                            </w:p>
                          </w:tc>
                          <w:tc>
                            <w:tcPr>
                              <w:tcW w:w="6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Arial" w:eastAsia="Times New Roman" w:hAnsi="Arial" w:cs="Arial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UTIL PARA RASTREAR TRANSMISIONES CON TONO PILOTO</w:t>
                              </w:r>
                            </w:p>
                          </w:tc>
                        </w:tr>
                        <w:tr w:rsidR="00175C2B" w:rsidRPr="00175C2B">
                          <w:trPr>
                            <w:jc w:val="center"/>
                          </w:trPr>
                          <w:tc>
                            <w:tcPr>
                              <w:tcW w:w="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s-ES"/>
                                </w:rPr>
                                <w:t>VI8200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  <w:t>DEMODULADOR SECRAFONIA</w:t>
                              </w:r>
                            </w:p>
                          </w:tc>
                          <w:tc>
                            <w:tcPr>
                              <w:tcW w:w="6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Arial" w:eastAsia="Times New Roman" w:hAnsi="Arial" w:cs="Arial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DECODIFICADOR DE SECRAFONIA ANALOGICA</w:t>
                              </w:r>
                            </w:p>
                          </w:tc>
                        </w:tr>
                      </w:tbl>
                      <w:p w:rsidR="00175C2B" w:rsidRPr="00175C2B" w:rsidRDefault="00175C2B" w:rsidP="00175C2B">
                        <w:pPr>
                          <w:spacing w:after="0" w:line="19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175C2B" w:rsidRPr="00175C2B" w:rsidRDefault="00175C2B" w:rsidP="00175C2B">
                  <w:pPr>
                    <w:spacing w:after="0" w:line="190" w:lineRule="atLeast"/>
                    <w:jc w:val="center"/>
                    <w:rPr>
                      <w:rFonts w:ascii="Verdana" w:eastAsia="Times New Roman" w:hAnsi="Verdana" w:cs="Times New Roman"/>
                      <w:vanish/>
                      <w:color w:val="111565"/>
                      <w:sz w:val="15"/>
                      <w:szCs w:val="15"/>
                      <w:lang w:eastAsia="es-ES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30"/>
                    <w:gridCol w:w="1250"/>
                  </w:tblGrid>
                  <w:tr w:rsidR="00175C2B" w:rsidRPr="00175C2B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before="100" w:beforeAutospacing="1" w:after="100" w:afterAutospacing="1" w:line="19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111565"/>
                            <w:sz w:val="15"/>
                            <w:szCs w:val="15"/>
                            <w:lang w:eastAsia="es-ES"/>
                          </w:rPr>
                          <w:drawing>
                            <wp:inline distT="0" distB="0" distL="0" distR="0">
                              <wp:extent cx="2855595" cy="2130425"/>
                              <wp:effectExtent l="19050" t="0" r="1905" b="0"/>
                              <wp:docPr id="6" name="Imagen 6" descr="http://www.scatter-radio.com/receptores/AR-8600MARKII/bp86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scatter-radio.com/receptores/AR-8600MARKII/bp86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5595" cy="213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10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 xml:space="preserve">OPERACION EN MODO PORTATIL CON LA BATERIA OPCIONAL BP-8600, INSTALABLE INTERNAMENTE EN EL RECEPTOR </w:t>
                        </w:r>
                      </w:p>
                    </w:tc>
                  </w:tr>
                </w:tbl>
                <w:p w:rsidR="00175C2B" w:rsidRPr="00175C2B" w:rsidRDefault="00175C2B" w:rsidP="00175C2B">
                  <w:pPr>
                    <w:spacing w:after="0" w:line="190" w:lineRule="atLeast"/>
                    <w:jc w:val="center"/>
                    <w:rPr>
                      <w:rFonts w:ascii="Verdana" w:eastAsia="Times New Roman" w:hAnsi="Verdana" w:cs="Times New Roman"/>
                      <w:vanish/>
                      <w:color w:val="111565"/>
                      <w:sz w:val="15"/>
                      <w:szCs w:val="15"/>
                      <w:lang w:eastAsia="es-ES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80"/>
                  </w:tblGrid>
                  <w:tr w:rsidR="00175C2B" w:rsidRPr="00175C2B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FF"/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before="100" w:beforeAutospacing="1" w:after="100" w:afterAutospacing="1" w:line="480" w:lineRule="auto"/>
                          <w:jc w:val="center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Arial" w:eastAsia="Times New Roman" w:hAnsi="Arial" w:cs="Arial"/>
                            <w:b/>
                            <w:bCs/>
                            <w:color w:val="FFFF00"/>
                            <w:sz w:val="27"/>
                            <w:szCs w:val="27"/>
                            <w:lang w:eastAsia="es-ES"/>
                          </w:rPr>
                          <w:t>AR8600MARK2 ESPECIFICACIONES</w:t>
                        </w:r>
                      </w:p>
                    </w:tc>
                  </w:tr>
                </w:tbl>
                <w:p w:rsidR="00175C2B" w:rsidRPr="00175C2B" w:rsidRDefault="00175C2B" w:rsidP="00175C2B">
                  <w:pPr>
                    <w:spacing w:after="0" w:line="190" w:lineRule="atLeast"/>
                    <w:jc w:val="center"/>
                    <w:rPr>
                      <w:rFonts w:ascii="Verdana" w:eastAsia="Times New Roman" w:hAnsi="Verdana" w:cs="Times New Roman"/>
                      <w:vanish/>
                      <w:color w:val="111565"/>
                      <w:sz w:val="15"/>
                      <w:szCs w:val="15"/>
                      <w:lang w:eastAsia="es-ES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4"/>
                    <w:gridCol w:w="133"/>
                    <w:gridCol w:w="3993"/>
                  </w:tblGrid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RANGO DE FRECUENCIAS: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 xml:space="preserve">100 </w:t>
                        </w:r>
                        <w:proofErr w:type="spellStart"/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kHz</w:t>
                        </w:r>
                        <w:proofErr w:type="spellEnd"/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 xml:space="preserve"> A 3000 MHz 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MODOS DE RECEPCION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val="en-US"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val="en-US" w:eastAsia="es-ES"/>
                          </w:rPr>
                          <w:t>WFM, NFM, SFM, WAM, AM, NAM, USB, LSB, CW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SENSIBILIDAD: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735"/>
                          <w:gridCol w:w="66"/>
                          <w:gridCol w:w="2192"/>
                        </w:tblGrid>
                        <w:tr w:rsidR="00175C2B" w:rsidRPr="00175C2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100 </w:t>
                              </w:r>
                              <w:proofErr w:type="spellStart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kHz</w:t>
                              </w:r>
                              <w:proofErr w:type="spellEnd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 - 1.9 MHz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AM: 2.5 </w:t>
                              </w:r>
                              <w:proofErr w:type="spellStart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uV</w:t>
                              </w:r>
                              <w:proofErr w:type="spellEnd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 (10dB S/N)</w:t>
                              </w:r>
                            </w:p>
                          </w:tc>
                        </w:tr>
                        <w:tr w:rsidR="00175C2B" w:rsidRPr="00175C2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1.9 MHz - 30 MHz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AM: 2.0 </w:t>
                              </w:r>
                              <w:proofErr w:type="spellStart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uV</w:t>
                              </w:r>
                              <w:proofErr w:type="spellEnd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 (10dB S/N)</w:t>
                              </w:r>
                            </w:p>
                          </w:tc>
                        </w:tr>
                        <w:tr w:rsidR="00175C2B" w:rsidRPr="00175C2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30 MHz - 470 MHz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val="en-US"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val="en-US" w:eastAsia="es-ES"/>
                                </w:rPr>
                                <w:t xml:space="preserve">AM: 1.5 uV (10dB S/N) </w:t>
                              </w: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val="en-US" w:eastAsia="es-ES"/>
                                </w:rPr>
                                <w:br/>
                                <w:t xml:space="preserve">NFM: 0.7 uV (12dB SINAD) </w:t>
                              </w: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val="en-US" w:eastAsia="es-ES"/>
                                </w:rPr>
                                <w:br/>
                                <w:t>WFM: 1.0 uV (12dB SINAD)</w:t>
                              </w:r>
                            </w:p>
                          </w:tc>
                        </w:tr>
                        <w:tr w:rsidR="00175C2B" w:rsidRPr="00175C2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470 MHz - 1040 MHz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NFM: 0.6 </w:t>
                              </w:r>
                              <w:proofErr w:type="spellStart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uV</w:t>
                              </w:r>
                              <w:proofErr w:type="spellEnd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 (12dB SINAD)</w:t>
                              </w:r>
                            </w:p>
                          </w:tc>
                        </w:tr>
                        <w:tr w:rsidR="00175C2B" w:rsidRPr="00175C2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1040 MHz - 2040 MHz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NFM: 3.5 </w:t>
                              </w:r>
                              <w:proofErr w:type="spellStart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uV</w:t>
                              </w:r>
                              <w:proofErr w:type="spellEnd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 (12dB SINAD)</w:t>
                              </w:r>
                            </w:p>
                          </w:tc>
                        </w:tr>
                        <w:tr w:rsidR="00175C2B" w:rsidRPr="00175C2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2040 MHz - 3000 MHz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C2B" w:rsidRPr="00175C2B" w:rsidRDefault="00175C2B" w:rsidP="00175C2B">
                              <w:pPr>
                                <w:spacing w:after="0" w:line="190" w:lineRule="atLeast"/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NFM: 10 </w:t>
                              </w:r>
                              <w:proofErr w:type="spellStart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>uV</w:t>
                              </w:r>
                              <w:proofErr w:type="spellEnd"/>
                              <w:r w:rsidRPr="00175C2B">
                                <w:rPr>
                                  <w:rFonts w:ascii="Verdana" w:eastAsia="Times New Roman" w:hAnsi="Verdana" w:cs="Times New Roman"/>
                                  <w:color w:val="111565"/>
                                  <w:sz w:val="20"/>
                                  <w:szCs w:val="20"/>
                                  <w:lang w:eastAsia="es-ES"/>
                                </w:rPr>
                                <w:t xml:space="preserve"> (12dB SINAD)</w:t>
                              </w:r>
                            </w:p>
                          </w:tc>
                        </w:tr>
                      </w:tbl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SELECTIVIDAD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‚</w:t>
                        </w:r>
                        <w:proofErr w:type="spellStart"/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rSB</w:t>
                        </w:r>
                        <w:proofErr w:type="spellEnd"/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/NAM 3kHz (-6dB), 9kHz (-60dB)</w:t>
                        </w: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br/>
                          <w:t>AM/SFM 9kHz (-6dB), 20kHz (-40dB)</w:t>
                        </w: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br/>
                          <w:t>WAM/NFM 12kHz (-6dB), 25kHz (-40dB)</w:t>
                        </w: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br/>
                          <w:t>WFM 150kHz (-3dB), 380kHz (-40dB)</w:t>
                        </w: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CONEXION DE ANTENA: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50 OHM BNC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AUDIO DE SALIDA: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800mW (8 OHMS) MAX @ 10% THD. ALTAVOZ INTERNO, SALIDAS DE ALTAVOZ EXTERNO DELANTERA Y TRASERA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CONSUMO: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400mA USO TIPICO, 70mA EN REPOSO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TEMPERATURAS DE TRABAJO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-5 A +50 GRADOS CENTIGRADOS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lastRenderedPageBreak/>
                          <w:t>DIMENSIONES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155(ANCHO) x 57(ALTO) x 195(PROFUNDO) mm EXCLUYENDO PROYECCIONES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PESO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 xml:space="preserve">2kg </w:t>
                        </w:r>
                        <w:proofErr w:type="spellStart"/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approx</w:t>
                        </w:r>
                        <w:proofErr w:type="spellEnd"/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CANALES DE MEMORIA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1,000 (20 BANCOS)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MEMORIAS SELECIONABLES PARA RASTREO DESDE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CANAL DE PRIORIDAD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>BANCOS DE BUSQUEDAS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75C2B" w:rsidRPr="00175C2B">
                    <w:trPr>
                      <w:jc w:val="center"/>
                    </w:trPr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  <w:t xml:space="preserve">CANALES PASS 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7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C2B" w:rsidRPr="00175C2B" w:rsidRDefault="00175C2B" w:rsidP="00175C2B">
                        <w:pPr>
                          <w:spacing w:after="0" w:line="190" w:lineRule="atLeast"/>
                          <w:rPr>
                            <w:rFonts w:ascii="Verdana" w:eastAsia="Times New Roman" w:hAnsi="Verdana" w:cs="Times New Roman"/>
                            <w:color w:val="111565"/>
                            <w:sz w:val="15"/>
                            <w:szCs w:val="15"/>
                            <w:lang w:eastAsia="es-ES"/>
                          </w:rPr>
                        </w:pPr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 xml:space="preserve">50 POR BANCO DE </w:t>
                        </w:r>
                        <w:proofErr w:type="spellStart"/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>BUSQUEDAk</w:t>
                        </w:r>
                        <w:proofErr w:type="spellEnd"/>
                        <w:r w:rsidRPr="00175C2B">
                          <w:rPr>
                            <w:rFonts w:ascii="Verdana" w:eastAsia="Times New Roman" w:hAnsi="Verdana" w:cs="Times New Roman"/>
                            <w:color w:val="111565"/>
                            <w:sz w:val="20"/>
                            <w:szCs w:val="20"/>
                            <w:lang w:eastAsia="es-ES"/>
                          </w:rPr>
                          <w:t xml:space="preserve"> + 50 POR RASTREO DE VFO</w:t>
                        </w:r>
                      </w:p>
                    </w:tc>
                  </w:tr>
                </w:tbl>
                <w:p w:rsidR="00175C2B" w:rsidRPr="00175C2B" w:rsidRDefault="00175C2B" w:rsidP="00175C2B">
                  <w:pPr>
                    <w:spacing w:after="0" w:line="190" w:lineRule="atLeast"/>
                    <w:jc w:val="center"/>
                    <w:rPr>
                      <w:rFonts w:ascii="Verdana" w:eastAsia="Times New Roman" w:hAnsi="Verdana" w:cs="Times New Roman"/>
                      <w:color w:val="111565"/>
                      <w:sz w:val="15"/>
                      <w:szCs w:val="15"/>
                      <w:lang w:eastAsia="es-ES"/>
                    </w:rPr>
                  </w:pPr>
                </w:p>
              </w:tc>
            </w:tr>
          </w:tbl>
          <w:p w:rsidR="00175C2B" w:rsidRPr="00175C2B" w:rsidRDefault="00175C2B" w:rsidP="00175C2B">
            <w:pPr>
              <w:spacing w:after="0" w:line="190" w:lineRule="atLeast"/>
              <w:rPr>
                <w:rFonts w:ascii="Verdana" w:eastAsia="Times New Roman" w:hAnsi="Verdana" w:cs="Times New Roman"/>
                <w:color w:val="111565"/>
                <w:sz w:val="15"/>
                <w:szCs w:val="15"/>
                <w:lang w:eastAsia="es-ES"/>
              </w:rPr>
            </w:pPr>
          </w:p>
        </w:tc>
      </w:tr>
    </w:tbl>
    <w:p w:rsidR="00FB02ED" w:rsidRDefault="00FB02ED"/>
    <w:sectPr w:rsidR="00FB02ED" w:rsidSect="00FB0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06C"/>
    <w:multiLevelType w:val="multilevel"/>
    <w:tmpl w:val="8784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5C2B"/>
    <w:rsid w:val="00175C2B"/>
    <w:rsid w:val="00FB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ED"/>
  </w:style>
  <w:style w:type="paragraph" w:styleId="Ttulo3">
    <w:name w:val="heading 3"/>
    <w:basedOn w:val="Normal"/>
    <w:link w:val="Ttulo3Car"/>
    <w:uiPriority w:val="9"/>
    <w:qFormat/>
    <w:rsid w:val="00175C2B"/>
    <w:pPr>
      <w:spacing w:before="100" w:beforeAutospacing="1" w:after="100" w:afterAutospacing="1" w:line="272" w:lineRule="atLeast"/>
      <w:outlineLvl w:val="2"/>
    </w:pPr>
    <w:rPr>
      <w:rFonts w:ascii="Verdana" w:eastAsia="Times New Roman" w:hAnsi="Verdana" w:cs="Times New Roman"/>
      <w:b/>
      <w:bCs/>
      <w:color w:val="111565"/>
      <w:sz w:val="25"/>
      <w:szCs w:val="2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75C2B"/>
    <w:rPr>
      <w:rFonts w:ascii="Verdana" w:eastAsia="Times New Roman" w:hAnsi="Verdana" w:cs="Times New Roman"/>
      <w:b/>
      <w:bCs/>
      <w:color w:val="111565"/>
      <w:sz w:val="25"/>
      <w:szCs w:val="2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5C2B"/>
    <w:rPr>
      <w:rFonts w:ascii="Verdana" w:hAnsi="Verdana" w:hint="default"/>
      <w:strike w:val="0"/>
      <w:dstrike w:val="0"/>
      <w:color w:val="0000FF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75C2B"/>
    <w:pPr>
      <w:spacing w:before="100" w:beforeAutospacing="1" w:after="100" w:afterAutospacing="1" w:line="190" w:lineRule="atLeast"/>
    </w:pPr>
    <w:rPr>
      <w:rFonts w:ascii="Verdana" w:eastAsia="Times New Roman" w:hAnsi="Verdana" w:cs="Times New Roman"/>
      <w:color w:val="111565"/>
      <w:sz w:val="15"/>
      <w:szCs w:val="15"/>
      <w:lang w:eastAsia="es-ES"/>
    </w:rPr>
  </w:style>
  <w:style w:type="character" w:styleId="Textoennegrita">
    <w:name w:val="Strong"/>
    <w:basedOn w:val="Fuentedeprrafopredeter"/>
    <w:uiPriority w:val="22"/>
    <w:qFormat/>
    <w:rsid w:val="00175C2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://www.scatter-radio.com/receptores/default.asp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3096</Characters>
  <Application>Microsoft Office Word</Application>
  <DocSecurity>0</DocSecurity>
  <Lines>25</Lines>
  <Paragraphs>7</Paragraphs>
  <ScaleCrop>false</ScaleCrop>
  <Company> 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2012-09-15T19:08:00Z</dcterms:created>
  <dcterms:modified xsi:type="dcterms:W3CDTF">2012-09-15T19:08:00Z</dcterms:modified>
</cp:coreProperties>
</file>