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F5" w:rsidRPr="00325EF5" w:rsidRDefault="00325EF5" w:rsidP="00325EF5">
      <w:pPr>
        <w:numPr>
          <w:ilvl w:val="0"/>
          <w:numId w:val="1"/>
        </w:numPr>
        <w:pBdr>
          <w:bottom w:val="single" w:sz="6" w:space="0" w:color="F29B2F"/>
        </w:pBdr>
        <w:shd w:val="clear" w:color="auto" w:fill="FFFFFF"/>
        <w:spacing w:after="100" w:afterAutospacing="1" w:line="240" w:lineRule="auto"/>
        <w:ind w:left="1170"/>
        <w:jc w:val="center"/>
        <w:rPr>
          <w:rFonts w:ascii="Verdana" w:eastAsia="Times New Roman" w:hAnsi="Verdana" w:cs="Times New Roman"/>
          <w:color w:val="333333"/>
          <w:sz w:val="15"/>
          <w:szCs w:val="15"/>
          <w:lang w:eastAsia="es-ES"/>
        </w:rPr>
      </w:pPr>
      <w:r w:rsidRPr="00325EF5">
        <w:rPr>
          <w:rFonts w:ascii="Verdana" w:eastAsia="Times New Roman" w:hAnsi="Verdana" w:cs="Times New Roman"/>
          <w:color w:val="333333"/>
          <w:sz w:val="15"/>
          <w:szCs w:val="15"/>
          <w:lang w:eastAsia="es-ES"/>
        </w:rPr>
        <w:fldChar w:fldCharType="begin"/>
      </w:r>
      <w:r w:rsidRPr="00325EF5">
        <w:rPr>
          <w:rFonts w:ascii="Verdana" w:eastAsia="Times New Roman" w:hAnsi="Verdana" w:cs="Times New Roman"/>
          <w:color w:val="333333"/>
          <w:sz w:val="15"/>
          <w:szCs w:val="15"/>
          <w:lang w:eastAsia="es-ES"/>
        </w:rPr>
        <w:instrText xml:space="preserve"> HYPERLINK "http://www.locuradigital.com/en/27_mhz_cb_transceivers/alan_communications/accessories/midland278_40canales.htm" </w:instrText>
      </w:r>
      <w:r w:rsidRPr="00325EF5">
        <w:rPr>
          <w:rFonts w:ascii="Verdana" w:eastAsia="Times New Roman" w:hAnsi="Verdana" w:cs="Times New Roman"/>
          <w:color w:val="333333"/>
          <w:sz w:val="15"/>
          <w:szCs w:val="15"/>
          <w:lang w:eastAsia="es-ES"/>
        </w:rPr>
        <w:fldChar w:fldCharType="separate"/>
      </w:r>
      <w:proofErr w:type="spellStart"/>
      <w:r w:rsidRPr="00325EF5">
        <w:rPr>
          <w:rFonts w:ascii="Verdana" w:eastAsia="Times New Roman" w:hAnsi="Verdana" w:cs="Times New Roman"/>
          <w:color w:val="0000FF"/>
          <w:sz w:val="15"/>
          <w:szCs w:val="15"/>
          <w:u w:val="single"/>
          <w:lang w:eastAsia="es-ES"/>
        </w:rPr>
        <w:t>Accessories</w:t>
      </w:r>
      <w:proofErr w:type="spellEnd"/>
      <w:r w:rsidRPr="00325EF5">
        <w:rPr>
          <w:rFonts w:ascii="Verdana" w:eastAsia="Times New Roman" w:hAnsi="Verdana" w:cs="Times New Roman"/>
          <w:color w:val="333333"/>
          <w:sz w:val="15"/>
          <w:szCs w:val="15"/>
          <w:lang w:eastAsia="es-ES"/>
        </w:rPr>
        <w:fldChar w:fldCharType="end"/>
      </w:r>
    </w:p>
    <w:tbl>
      <w:tblPr>
        <w:tblW w:w="5000" w:type="pct"/>
        <w:jc w:val="center"/>
        <w:tblCellMar>
          <w:left w:w="0" w:type="dxa"/>
          <w:right w:w="0" w:type="dxa"/>
        </w:tblCellMar>
        <w:tblLook w:val="04A0" w:firstRow="1" w:lastRow="0" w:firstColumn="1" w:lastColumn="0" w:noHBand="0" w:noVBand="1"/>
      </w:tblPr>
      <w:tblGrid>
        <w:gridCol w:w="8504"/>
      </w:tblGrid>
      <w:tr w:rsidR="00325EF5" w:rsidRPr="00325EF5" w:rsidTr="00325EF5">
        <w:trPr>
          <w:jc w:val="center"/>
        </w:trPr>
        <w:tc>
          <w:tcPr>
            <w:tcW w:w="5000" w:type="pct"/>
            <w:shd w:val="clear" w:color="auto" w:fill="FFFFFF"/>
            <w:hideMark/>
          </w:tcPr>
          <w:tbl>
            <w:tblPr>
              <w:tblW w:w="4750" w:type="pct"/>
              <w:jc w:val="center"/>
              <w:tblCellMar>
                <w:left w:w="0" w:type="dxa"/>
                <w:right w:w="0" w:type="dxa"/>
              </w:tblCellMar>
              <w:tblLook w:val="04A0" w:firstRow="1" w:lastRow="0" w:firstColumn="1" w:lastColumn="0" w:noHBand="0" w:noVBand="1"/>
            </w:tblPr>
            <w:tblGrid>
              <w:gridCol w:w="8079"/>
            </w:tblGrid>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8"/>
                      <w:szCs w:val="18"/>
                      <w:lang w:val="en-US" w:eastAsia="es-ES"/>
                    </w:rPr>
                  </w:pPr>
                  <w:r w:rsidRPr="00325EF5">
                    <w:rPr>
                      <w:rFonts w:ascii="Verdana" w:eastAsia="Times New Roman" w:hAnsi="Verdana" w:cs="Times New Roman"/>
                      <w:b/>
                      <w:bCs/>
                      <w:color w:val="333333"/>
                      <w:sz w:val="18"/>
                      <w:szCs w:val="18"/>
                      <w:lang w:val="en-US" w:eastAsia="es-ES"/>
                    </w:rPr>
                    <w:t>Issuer 278 MIDLAND CB 27 Mhz.40 Channels AM / FM 4W</w:t>
                  </w:r>
                  <w:r w:rsidRPr="00325EF5">
                    <w:rPr>
                      <w:rFonts w:ascii="Verdana" w:eastAsia="Times New Roman" w:hAnsi="Verdana" w:cs="Times New Roman"/>
                      <w:color w:val="333333"/>
                      <w:sz w:val="18"/>
                      <w:szCs w:val="18"/>
                      <w:lang w:val="en-US" w:eastAsia="es-ES"/>
                    </w:rPr>
                    <w:t xml:space="preserve"> </w:t>
                  </w:r>
                </w:p>
                <w:p w:rsidR="00325EF5" w:rsidRPr="00325EF5" w:rsidRDefault="00325EF5" w:rsidP="00325EF5">
                  <w:pPr>
                    <w:spacing w:after="0" w:line="240" w:lineRule="auto"/>
                    <w:rPr>
                      <w:rFonts w:ascii="Verdana" w:eastAsia="Times New Roman" w:hAnsi="Verdana" w:cs="Times New Roman"/>
                      <w:color w:val="333333"/>
                      <w:sz w:val="18"/>
                      <w:szCs w:val="18"/>
                      <w:lang w:val="en-US" w:eastAsia="es-ES"/>
                    </w:rPr>
                  </w:pPr>
                  <w:r w:rsidRPr="00325EF5">
                    <w:rPr>
                      <w:rFonts w:ascii="Verdana" w:eastAsia="Times New Roman" w:hAnsi="Verdana" w:cs="Times New Roman"/>
                      <w:color w:val="333333"/>
                      <w:sz w:val="18"/>
                      <w:szCs w:val="18"/>
                      <w:lang w:val="en-US" w:eastAsia="es-ES"/>
                    </w:rPr>
                    <w:t xml:space="preserve">MIDLAND 278 represents the maximum exponent in the new generation of CB equipment to be used in its production design and the latest technology in electronic engineering. </w:t>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color w:val="333333"/>
                      <w:sz w:val="18"/>
                      <w:szCs w:val="18"/>
                      <w:lang w:val="en-US" w:eastAsia="es-ES"/>
                    </w:rPr>
                    <w:br/>
                    <w:t xml:space="preserve">Equipped with all controls and functions necessary to satisfy the most demanding of amateur radio, quality of materials used in its manufacture and its versatility and functionality you will enjoy excellent radio moments while generating a healthy envy among their colleagues. </w:t>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color w:val="333333"/>
                      <w:sz w:val="18"/>
                      <w:szCs w:val="18"/>
                      <w:lang w:val="en-US" w:eastAsia="es-ES"/>
                    </w:rPr>
                    <w:br/>
                    <w:t xml:space="preserve">MIDLAND 278 is an electronic equipment of high quality, built with the best components. The solid state circuitry is mounted on printed circuit boards robust. Its design allows you to work with this unit for many years, without sacrificing any pe performance. </w:t>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color w:val="333333"/>
                      <w:sz w:val="18"/>
                      <w:szCs w:val="18"/>
                      <w:lang w:val="en-US" w:eastAsia="es-ES"/>
                    </w:rPr>
                    <w:br/>
                    <w:t xml:space="preserve">The modern PLL circuit uses a new technique to generate all the required frequency range with a minimum of crystals. The result is a more efficient control of the frequency and unsurpassed reliability. </w:t>
                  </w:r>
                </w:p>
              </w:tc>
            </w:tr>
          </w:tbl>
          <w:p w:rsidR="00325EF5" w:rsidRPr="00325EF5" w:rsidRDefault="00325EF5" w:rsidP="00325EF5">
            <w:pPr>
              <w:spacing w:after="0" w:line="240" w:lineRule="auto"/>
              <w:rPr>
                <w:rFonts w:ascii="Verdana" w:eastAsia="Times New Roman" w:hAnsi="Verdana" w:cs="Times New Roman"/>
                <w:color w:val="333333"/>
                <w:sz w:val="19"/>
                <w:szCs w:val="19"/>
                <w:lang w:val="en-US" w:eastAsia="es-ES"/>
              </w:rPr>
            </w:pPr>
          </w:p>
          <w:tbl>
            <w:tblPr>
              <w:tblW w:w="4750" w:type="pct"/>
              <w:jc w:val="center"/>
              <w:tblCellMar>
                <w:left w:w="0" w:type="dxa"/>
                <w:right w:w="0" w:type="dxa"/>
              </w:tblCellMar>
              <w:tblLook w:val="04A0" w:firstRow="1" w:lastRow="0" w:firstColumn="1" w:lastColumn="0" w:noHBand="0" w:noVBand="1"/>
            </w:tblPr>
            <w:tblGrid>
              <w:gridCol w:w="8504"/>
            </w:tblGrid>
            <w:tr w:rsidR="00325EF5" w:rsidRPr="00325EF5">
              <w:trPr>
                <w:jc w:val="center"/>
              </w:trPr>
              <w:tc>
                <w:tcPr>
                  <w:tcW w:w="0" w:type="auto"/>
                  <w:vAlign w:val="center"/>
                  <w:hideMark/>
                </w:tcPr>
                <w:p w:rsidR="00325EF5" w:rsidRPr="00325EF5" w:rsidRDefault="00325EF5" w:rsidP="00325EF5">
                  <w:pPr>
                    <w:spacing w:after="0" w:line="240" w:lineRule="auto"/>
                    <w:jc w:val="center"/>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drawing>
                      <wp:inline distT="0" distB="0" distL="0" distR="0" wp14:anchorId="4AEC25E3" wp14:editId="60765F43">
                        <wp:extent cx="5715000" cy="5324475"/>
                        <wp:effectExtent l="0" t="0" r="0" b="9525"/>
                        <wp:docPr id="1" name="Imagen 1" descr="MIDLA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DLAND 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324475"/>
                                </a:xfrm>
                                <a:prstGeom prst="rect">
                                  <a:avLst/>
                                </a:prstGeom>
                                <a:noFill/>
                                <a:ln>
                                  <a:noFill/>
                                </a:ln>
                              </pic:spPr>
                            </pic:pic>
                          </a:graphicData>
                        </a:graphic>
                      </wp:inline>
                    </w:drawing>
                  </w: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b/>
                      <w:bCs/>
                      <w:color w:val="006699"/>
                      <w:sz w:val="18"/>
                      <w:szCs w:val="18"/>
                      <w:lang w:eastAsia="es-ES"/>
                    </w:rPr>
                  </w:pPr>
                  <w:r w:rsidRPr="00325EF5">
                    <w:rPr>
                      <w:rFonts w:ascii="Verdana" w:eastAsia="Times New Roman" w:hAnsi="Verdana" w:cs="Times New Roman"/>
                      <w:b/>
                      <w:bCs/>
                      <w:color w:val="006699"/>
                      <w:sz w:val="18"/>
                      <w:szCs w:val="18"/>
                      <w:lang w:eastAsia="es-ES"/>
                    </w:rPr>
                    <w:t xml:space="preserve">Kit </w:t>
                  </w:r>
                  <w:proofErr w:type="spellStart"/>
                  <w:r w:rsidRPr="00325EF5">
                    <w:rPr>
                      <w:rFonts w:ascii="Verdana" w:eastAsia="Times New Roman" w:hAnsi="Verdana" w:cs="Times New Roman"/>
                      <w:b/>
                      <w:bCs/>
                      <w:color w:val="006699"/>
                      <w:sz w:val="18"/>
                      <w:szCs w:val="18"/>
                      <w:lang w:eastAsia="es-ES"/>
                    </w:rPr>
                    <w:t>Contents</w:t>
                  </w:r>
                  <w:proofErr w:type="spellEnd"/>
                  <w:r w:rsidRPr="00325EF5">
                    <w:rPr>
                      <w:rFonts w:ascii="Verdana" w:eastAsia="Times New Roman" w:hAnsi="Verdana" w:cs="Times New Roman"/>
                      <w:b/>
                      <w:bCs/>
                      <w:color w:val="006699"/>
                      <w:sz w:val="18"/>
                      <w:szCs w:val="18"/>
                      <w:lang w:eastAsia="es-ES"/>
                    </w:rPr>
                    <w:t xml:space="preserve"> </w:t>
                  </w:r>
                </w:p>
                <w:p w:rsidR="00325EF5" w:rsidRPr="00325EF5" w:rsidRDefault="00325EF5" w:rsidP="00325EF5">
                  <w:pPr>
                    <w:spacing w:before="100" w:beforeAutospacing="1" w:after="100" w:afterAutospacing="1" w:line="240" w:lineRule="auto"/>
                    <w:jc w:val="center"/>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lastRenderedPageBreak/>
                    <w:drawing>
                      <wp:inline distT="0" distB="0" distL="0" distR="0" wp14:anchorId="7B9A07C2" wp14:editId="5F28A193">
                        <wp:extent cx="5715000" cy="3371850"/>
                        <wp:effectExtent l="0" t="0" r="0" b="0"/>
                        <wp:docPr id="2" name="Imagen 2" descr="MIDLA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LAND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b/>
                      <w:bCs/>
                      <w:color w:val="006699"/>
                      <w:sz w:val="18"/>
                      <w:szCs w:val="18"/>
                      <w:lang w:eastAsia="es-ES"/>
                    </w:rPr>
                  </w:pPr>
                  <w:r w:rsidRPr="00325EF5">
                    <w:rPr>
                      <w:rFonts w:ascii="Verdana" w:eastAsia="Times New Roman" w:hAnsi="Verdana" w:cs="Times New Roman"/>
                      <w:b/>
                      <w:bCs/>
                      <w:color w:val="006699"/>
                      <w:sz w:val="18"/>
                      <w:szCs w:val="18"/>
                      <w:lang w:eastAsia="es-ES"/>
                    </w:rPr>
                    <w:t xml:space="preserve">Front </w:t>
                  </w:r>
                </w:p>
                <w:p w:rsidR="00325EF5" w:rsidRPr="00325EF5" w:rsidRDefault="00325EF5" w:rsidP="00325EF5">
                  <w:pPr>
                    <w:spacing w:before="100" w:beforeAutospacing="1" w:after="100" w:afterAutospacing="1" w:line="240" w:lineRule="auto"/>
                    <w:jc w:val="center"/>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drawing>
                      <wp:inline distT="0" distB="0" distL="0" distR="0" wp14:anchorId="41318311" wp14:editId="237DFF0A">
                        <wp:extent cx="5715000" cy="2438400"/>
                        <wp:effectExtent l="0" t="0" r="0" b="0"/>
                        <wp:docPr id="3" name="Imagen 3" descr="MIDLA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LAND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b/>
                      <w:bCs/>
                      <w:color w:val="006699"/>
                      <w:sz w:val="18"/>
                      <w:szCs w:val="18"/>
                      <w:lang w:eastAsia="es-ES"/>
                    </w:rPr>
                  </w:pPr>
                  <w:proofErr w:type="spellStart"/>
                  <w:r w:rsidRPr="00325EF5">
                    <w:rPr>
                      <w:rFonts w:ascii="Verdana" w:eastAsia="Times New Roman" w:hAnsi="Verdana" w:cs="Times New Roman"/>
                      <w:b/>
                      <w:bCs/>
                      <w:color w:val="006699"/>
                      <w:sz w:val="18"/>
                      <w:szCs w:val="18"/>
                      <w:lang w:eastAsia="es-ES"/>
                    </w:rPr>
                    <w:t>Rear</w:t>
                  </w:r>
                  <w:proofErr w:type="spellEnd"/>
                  <w:r w:rsidRPr="00325EF5">
                    <w:rPr>
                      <w:rFonts w:ascii="Verdana" w:eastAsia="Times New Roman" w:hAnsi="Verdana" w:cs="Times New Roman"/>
                      <w:b/>
                      <w:bCs/>
                      <w:color w:val="006699"/>
                      <w:sz w:val="18"/>
                      <w:szCs w:val="18"/>
                      <w:lang w:eastAsia="es-ES"/>
                    </w:rPr>
                    <w:t xml:space="preserve"> View </w:t>
                  </w:r>
                </w:p>
                <w:p w:rsidR="00325EF5" w:rsidRPr="00325EF5" w:rsidRDefault="00325EF5" w:rsidP="00325EF5">
                  <w:pPr>
                    <w:spacing w:before="100" w:beforeAutospacing="1" w:after="100" w:afterAutospacing="1" w:line="240" w:lineRule="auto"/>
                    <w:jc w:val="center"/>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lastRenderedPageBreak/>
                    <w:drawing>
                      <wp:inline distT="0" distB="0" distL="0" distR="0" wp14:anchorId="1EF841CF" wp14:editId="3501731F">
                        <wp:extent cx="5715000" cy="2486025"/>
                        <wp:effectExtent l="0" t="0" r="0" b="9525"/>
                        <wp:docPr id="4" name="Imagen 4" descr="MIDLA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DLAND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486025"/>
                                </a:xfrm>
                                <a:prstGeom prst="rect">
                                  <a:avLst/>
                                </a:prstGeom>
                                <a:noFill/>
                                <a:ln>
                                  <a:noFill/>
                                </a:ln>
                              </pic:spPr>
                            </pic:pic>
                          </a:graphicData>
                        </a:graphic>
                      </wp:inline>
                    </w:drawing>
                  </w: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b/>
                      <w:bCs/>
                      <w:color w:val="006699"/>
                      <w:sz w:val="18"/>
                      <w:szCs w:val="18"/>
                      <w:lang w:eastAsia="es-ES"/>
                    </w:rPr>
                  </w:pPr>
                  <w:proofErr w:type="spellStart"/>
                  <w:r w:rsidRPr="00325EF5">
                    <w:rPr>
                      <w:rFonts w:ascii="Verdana" w:eastAsia="Times New Roman" w:hAnsi="Verdana" w:cs="Times New Roman"/>
                      <w:b/>
                      <w:bCs/>
                      <w:color w:val="006699"/>
                      <w:sz w:val="18"/>
                      <w:szCs w:val="18"/>
                      <w:lang w:eastAsia="es-ES"/>
                    </w:rPr>
                    <w:t>Measures</w:t>
                  </w:r>
                  <w:proofErr w:type="spellEnd"/>
                  <w:r w:rsidRPr="00325EF5">
                    <w:rPr>
                      <w:rFonts w:ascii="Verdana" w:eastAsia="Times New Roman" w:hAnsi="Verdana" w:cs="Times New Roman"/>
                      <w:b/>
                      <w:bCs/>
                      <w:color w:val="006699"/>
                      <w:sz w:val="18"/>
                      <w:szCs w:val="18"/>
                      <w:lang w:eastAsia="es-ES"/>
                    </w:rPr>
                    <w:t xml:space="preserve"> </w:t>
                  </w:r>
                </w:p>
                <w:p w:rsidR="00325EF5" w:rsidRPr="00325EF5" w:rsidRDefault="00325EF5" w:rsidP="00325EF5">
                  <w:pPr>
                    <w:spacing w:before="100" w:beforeAutospacing="1" w:after="100" w:afterAutospacing="1" w:line="240" w:lineRule="auto"/>
                    <w:jc w:val="center"/>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drawing>
                      <wp:inline distT="0" distB="0" distL="0" distR="0" wp14:anchorId="404CF2D8" wp14:editId="630D0E60">
                        <wp:extent cx="5715000" cy="3571875"/>
                        <wp:effectExtent l="0" t="0" r="0" b="9525"/>
                        <wp:docPr id="5" name="Imagen 5" descr="MIDLAN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LAND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tc>
            </w:tr>
          </w:tbl>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bl>
            <w:tblPr>
              <w:tblW w:w="4500" w:type="pct"/>
              <w:jc w:val="center"/>
              <w:tblCellMar>
                <w:left w:w="0" w:type="dxa"/>
                <w:right w:w="0" w:type="dxa"/>
              </w:tblCellMar>
              <w:tblLook w:val="04A0" w:firstRow="1" w:lastRow="0" w:firstColumn="1" w:lastColumn="0" w:noHBand="0" w:noVBand="1"/>
            </w:tblPr>
            <w:tblGrid>
              <w:gridCol w:w="7616"/>
              <w:gridCol w:w="38"/>
            </w:tblGrid>
            <w:tr w:rsidR="00325EF5" w:rsidRPr="00325EF5">
              <w:trPr>
                <w:trHeight w:val="300"/>
                <w:jc w:val="center"/>
              </w:trPr>
              <w:tc>
                <w:tcPr>
                  <w:tcW w:w="450" w:type="dxa"/>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bookmarkStart w:id="0" w:name="caracteristicas"/>
                  <w:bookmarkEnd w:id="0"/>
                </w:p>
              </w:tc>
              <w:tc>
                <w:tcPr>
                  <w:tcW w:w="0" w:type="auto"/>
                  <w:vAlign w:val="center"/>
                  <w:hideMark/>
                </w:tcPr>
                <w:p w:rsidR="00325EF5" w:rsidRPr="00325EF5" w:rsidRDefault="00325EF5" w:rsidP="00325EF5">
                  <w:pPr>
                    <w:spacing w:after="0" w:line="240" w:lineRule="auto"/>
                    <w:rPr>
                      <w:rFonts w:ascii="Verdana" w:eastAsia="Times New Roman" w:hAnsi="Verdana" w:cs="Times New Roman"/>
                      <w:b/>
                      <w:bCs/>
                      <w:color w:val="006699"/>
                      <w:sz w:val="24"/>
                      <w:szCs w:val="24"/>
                      <w:lang w:eastAsia="es-ES"/>
                    </w:rPr>
                  </w:pPr>
                </w:p>
              </w:tc>
            </w:tr>
            <w:tr w:rsidR="00325EF5" w:rsidRPr="00325EF5">
              <w:trPr>
                <w:jc w:val="center"/>
              </w:trPr>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11"/>
                    <w:gridCol w:w="7187"/>
                    <w:gridCol w:w="256"/>
                  </w:tblGrid>
                  <w:tr w:rsidR="00325EF5" w:rsidRPr="00325EF5">
                    <w:trPr>
                      <w:trHeight w:val="135"/>
                    </w:trPr>
                    <w:tc>
                      <w:tcPr>
                        <w:tcW w:w="195" w:type="dxa"/>
                        <w:noWrap/>
                        <w:vAlign w:val="center"/>
                        <w:hideMark/>
                      </w:tcPr>
                      <w:p w:rsidR="00325EF5" w:rsidRPr="00325EF5" w:rsidRDefault="00325EF5" w:rsidP="00325EF5">
                        <w:pPr>
                          <w:spacing w:after="0" w:line="240" w:lineRule="auto"/>
                          <w:rPr>
                            <w:rFonts w:ascii="Verdana" w:eastAsia="Times New Roman" w:hAnsi="Verdana" w:cs="Times New Roman"/>
                            <w:color w:val="333333"/>
                            <w:sz w:val="14"/>
                            <w:szCs w:val="19"/>
                            <w:lang w:eastAsia="es-ES"/>
                          </w:rPr>
                        </w:pPr>
                      </w:p>
                    </w:tc>
                    <w:tc>
                      <w:tcPr>
                        <w:tcW w:w="5000" w:type="pct"/>
                        <w:shd w:val="clear" w:color="auto" w:fill="FC9B2A"/>
                        <w:vAlign w:val="center"/>
                        <w:hideMark/>
                      </w:tcPr>
                      <w:p w:rsidR="00325EF5" w:rsidRPr="00325EF5" w:rsidRDefault="00325EF5" w:rsidP="00325EF5">
                        <w:pPr>
                          <w:spacing w:after="0" w:line="240" w:lineRule="auto"/>
                          <w:rPr>
                            <w:rFonts w:ascii="Verdana" w:eastAsia="Times New Roman" w:hAnsi="Verdana" w:cs="Times New Roman"/>
                            <w:color w:val="333333"/>
                            <w:sz w:val="14"/>
                            <w:szCs w:val="19"/>
                            <w:lang w:eastAsia="es-ES"/>
                          </w:rPr>
                        </w:pPr>
                      </w:p>
                    </w:tc>
                    <w:tc>
                      <w:tcPr>
                        <w:tcW w:w="240" w:type="dxa"/>
                        <w:noWrap/>
                        <w:vAlign w:val="center"/>
                        <w:hideMark/>
                      </w:tcPr>
                      <w:p w:rsidR="00325EF5" w:rsidRPr="00325EF5" w:rsidRDefault="00325EF5" w:rsidP="00325EF5">
                        <w:pPr>
                          <w:spacing w:after="0" w:line="240" w:lineRule="auto"/>
                          <w:rPr>
                            <w:rFonts w:ascii="Verdana" w:eastAsia="Times New Roman" w:hAnsi="Verdana" w:cs="Times New Roman"/>
                            <w:color w:val="333333"/>
                            <w:sz w:val="14"/>
                            <w:szCs w:val="19"/>
                            <w:lang w:eastAsia="es-ES"/>
                          </w:rPr>
                        </w:pPr>
                      </w:p>
                    </w:tc>
                  </w:tr>
                  <w:tr w:rsidR="00325EF5" w:rsidRPr="00325EF5">
                    <w:tc>
                      <w:tcPr>
                        <w:tcW w:w="0" w:type="auto"/>
                        <w:shd w:val="clear" w:color="auto" w:fill="FC9B2A"/>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c>
                      <w:tcPr>
                        <w:tcW w:w="0" w:type="auto"/>
                        <w:shd w:val="clear" w:color="auto" w:fill="FC9B2A"/>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r w:rsidRPr="00325EF5">
                          <w:rPr>
                            <w:rFonts w:ascii="Verdana" w:eastAsia="Times New Roman" w:hAnsi="Verdana" w:cs="Times New Roman"/>
                            <w:noProof/>
                            <w:color w:val="333333"/>
                            <w:sz w:val="19"/>
                            <w:szCs w:val="19"/>
                            <w:lang w:eastAsia="es-ES"/>
                          </w:rPr>
                          <w:drawing>
                            <wp:inline distT="0" distB="0" distL="0" distR="0" wp14:anchorId="2193BA44" wp14:editId="3B5D74C1">
                              <wp:extent cx="190500" cy="190500"/>
                              <wp:effectExtent l="0" t="0" r="0" b="0"/>
                              <wp:docPr id="6" name="Imagen 6" descr="http://www.locuradigital.com/templates/jcc/images/referencia/red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curadigital.com/templates/jcc/images/referencia/redon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5EF5">
                          <w:rPr>
                            <w:rFonts w:ascii="Verdana" w:eastAsia="Times New Roman" w:hAnsi="Verdana" w:cs="Times New Roman"/>
                            <w:color w:val="333333"/>
                            <w:sz w:val="19"/>
                            <w:szCs w:val="19"/>
                            <w:lang w:eastAsia="es-ES"/>
                          </w:rPr>
                          <w:t xml:space="preserve">FEATURES </w:t>
                        </w:r>
                      </w:p>
                    </w:tc>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r w:rsidR="00325EF5" w:rsidRPr="00325EF5">
                    <w:trPr>
                      <w:trHeight w:val="240"/>
                    </w:trPr>
                    <w:tc>
                      <w:tcPr>
                        <w:tcW w:w="195" w:type="dxa"/>
                        <w:noWrap/>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c>
                      <w:tcPr>
                        <w:tcW w:w="240" w:type="dxa"/>
                        <w:noWrap/>
                        <w:vAlign w:val="center"/>
                        <w:hideMark/>
                      </w:tcPr>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bl>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c>
            </w:tr>
          </w:tbl>
          <w:p w:rsidR="00325EF5" w:rsidRPr="00325EF5" w:rsidRDefault="00325EF5" w:rsidP="00325EF5">
            <w:pPr>
              <w:spacing w:after="0" w:line="240" w:lineRule="auto"/>
              <w:rPr>
                <w:rFonts w:ascii="Verdana" w:eastAsia="Times New Roman" w:hAnsi="Verdana" w:cs="Times New Roman"/>
                <w:color w:val="333333"/>
                <w:sz w:val="19"/>
                <w:szCs w:val="19"/>
                <w:lang w:eastAsia="es-ES"/>
              </w:rPr>
            </w:pPr>
          </w:p>
          <w:tbl>
            <w:tblPr>
              <w:tblW w:w="4750" w:type="pct"/>
              <w:jc w:val="center"/>
              <w:tblCellMar>
                <w:left w:w="0" w:type="dxa"/>
                <w:right w:w="0" w:type="dxa"/>
              </w:tblCellMar>
              <w:tblLook w:val="04A0" w:firstRow="1" w:lastRow="0" w:firstColumn="1" w:lastColumn="0" w:noHBand="0" w:noVBand="1"/>
            </w:tblPr>
            <w:tblGrid>
              <w:gridCol w:w="8079"/>
            </w:tblGrid>
            <w:tr w:rsidR="00325EF5" w:rsidRPr="00325EF5">
              <w:trPr>
                <w:jc w:val="center"/>
              </w:trPr>
              <w:tc>
                <w:tcPr>
                  <w:tcW w:w="0" w:type="auto"/>
                  <w:vAlign w:val="center"/>
                  <w:hideMark/>
                </w:tcPr>
                <w:p w:rsidR="00325EF5" w:rsidRPr="00325EF5" w:rsidRDefault="00325EF5" w:rsidP="00325EF5">
                  <w:pPr>
                    <w:spacing w:after="0" w:line="240" w:lineRule="auto"/>
                    <w:rPr>
                      <w:rFonts w:ascii="Verdana" w:eastAsia="Times New Roman" w:hAnsi="Verdana" w:cs="Times New Roman"/>
                      <w:color w:val="333333"/>
                      <w:sz w:val="18"/>
                      <w:szCs w:val="18"/>
                      <w:lang w:val="en-US" w:eastAsia="es-ES"/>
                    </w:rPr>
                  </w:pPr>
                  <w:r w:rsidRPr="00325EF5">
                    <w:rPr>
                      <w:rFonts w:ascii="Verdana" w:eastAsia="Times New Roman" w:hAnsi="Verdana" w:cs="Times New Roman"/>
                      <w:b/>
                      <w:bCs/>
                      <w:color w:val="333333"/>
                      <w:sz w:val="18"/>
                      <w:szCs w:val="18"/>
                      <w:lang w:val="en-US" w:eastAsia="es-ES"/>
                    </w:rPr>
                    <w:t>General</w:t>
                  </w:r>
                  <w:r w:rsidRPr="00325EF5">
                    <w:rPr>
                      <w:rFonts w:ascii="Verdana" w:eastAsia="Times New Roman" w:hAnsi="Verdana" w:cs="Times New Roman"/>
                      <w:color w:val="333333"/>
                      <w:sz w:val="18"/>
                      <w:szCs w:val="18"/>
                      <w:lang w:val="en-US" w:eastAsia="es-ES"/>
                    </w:rPr>
                    <w:t xml:space="preserve"> </w:t>
                  </w:r>
                  <w:r w:rsidRPr="00325EF5">
                    <w:rPr>
                      <w:rFonts w:ascii="Verdana" w:eastAsia="Times New Roman" w:hAnsi="Verdana" w:cs="Times New Roman"/>
                      <w:color w:val="333333"/>
                      <w:sz w:val="18"/>
                      <w:szCs w:val="18"/>
                      <w:lang w:val="en-US" w:eastAsia="es-ES"/>
                    </w:rPr>
                    <w:br/>
                    <w:t xml:space="preserve">Channels (see table) </w:t>
                  </w:r>
                  <w:r w:rsidRPr="00325EF5">
                    <w:rPr>
                      <w:rFonts w:ascii="Verdana" w:eastAsia="Times New Roman" w:hAnsi="Verdana" w:cs="Times New Roman"/>
                      <w:color w:val="333333"/>
                      <w:sz w:val="18"/>
                      <w:szCs w:val="18"/>
                      <w:lang w:val="en-US" w:eastAsia="es-ES"/>
                    </w:rPr>
                    <w:br/>
                    <w:t xml:space="preserve">Frequency Range MHz 26.565-27 .99125 </w:t>
                  </w:r>
                  <w:r w:rsidRPr="00325EF5">
                    <w:rPr>
                      <w:rFonts w:ascii="Verdana" w:eastAsia="Times New Roman" w:hAnsi="Verdana" w:cs="Times New Roman"/>
                      <w:color w:val="333333"/>
                      <w:sz w:val="18"/>
                      <w:szCs w:val="18"/>
                      <w:lang w:val="en-US" w:eastAsia="es-ES"/>
                    </w:rPr>
                    <w:br/>
                    <w:t xml:space="preserve">Duty cycle (% in 1 minute) TX 5% - RX 5% - Stand-by 90% </w:t>
                  </w:r>
                  <w:r w:rsidRPr="00325EF5">
                    <w:rPr>
                      <w:rFonts w:ascii="Verdana" w:eastAsia="Times New Roman" w:hAnsi="Verdana" w:cs="Times New Roman"/>
                      <w:color w:val="333333"/>
                      <w:sz w:val="18"/>
                      <w:szCs w:val="18"/>
                      <w:lang w:val="en-US" w:eastAsia="es-ES"/>
                    </w:rPr>
                    <w:br/>
                    <w:t xml:space="preserve">PLL Frequency Control </w:t>
                  </w:r>
                  <w:r w:rsidRPr="00325EF5">
                    <w:rPr>
                      <w:rFonts w:ascii="Verdana" w:eastAsia="Times New Roman" w:hAnsi="Verdana" w:cs="Times New Roman"/>
                      <w:color w:val="333333"/>
                      <w:sz w:val="18"/>
                      <w:szCs w:val="18"/>
                      <w:lang w:val="en-US" w:eastAsia="es-ES"/>
                    </w:rPr>
                    <w:br/>
                    <w:t xml:space="preserve">Operating temperature range -10 ° C to +55 ° C </w:t>
                  </w:r>
                  <w:r w:rsidRPr="00325EF5">
                    <w:rPr>
                      <w:rFonts w:ascii="Verdana" w:eastAsia="Times New Roman" w:hAnsi="Verdana" w:cs="Times New Roman"/>
                      <w:color w:val="333333"/>
                      <w:sz w:val="18"/>
                      <w:szCs w:val="18"/>
                      <w:lang w:val="en-US" w:eastAsia="es-ES"/>
                    </w:rPr>
                    <w:br/>
                    <w:t xml:space="preserve">DC input voltage 12 .6 V DC ± 10% </w:t>
                  </w:r>
                  <w:r w:rsidRPr="00325EF5">
                    <w:rPr>
                      <w:rFonts w:ascii="Verdana" w:eastAsia="Times New Roman" w:hAnsi="Verdana" w:cs="Times New Roman"/>
                      <w:color w:val="333333"/>
                      <w:sz w:val="18"/>
                      <w:szCs w:val="18"/>
                      <w:lang w:val="en-US" w:eastAsia="es-ES"/>
                    </w:rPr>
                    <w:br/>
                    <w:t xml:space="preserve">Size 180 x 35 x 140 mm </w:t>
                  </w:r>
                  <w:r w:rsidRPr="00325EF5">
                    <w:rPr>
                      <w:rFonts w:ascii="Verdana" w:eastAsia="Times New Roman" w:hAnsi="Verdana" w:cs="Times New Roman"/>
                      <w:color w:val="333333"/>
                      <w:sz w:val="18"/>
                      <w:szCs w:val="18"/>
                      <w:lang w:val="en-US" w:eastAsia="es-ES"/>
                    </w:rPr>
                    <w:br/>
                    <w:t xml:space="preserve">Weight 0.850 kg </w:t>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color w:val="333333"/>
                      <w:sz w:val="18"/>
                      <w:szCs w:val="18"/>
                      <w:lang w:val="en-US" w:eastAsia="es-ES"/>
                    </w:rPr>
                    <w:lastRenderedPageBreak/>
                    <w:br/>
                  </w:r>
                  <w:r w:rsidRPr="00325EF5">
                    <w:rPr>
                      <w:rFonts w:ascii="Verdana" w:eastAsia="Times New Roman" w:hAnsi="Verdana" w:cs="Times New Roman"/>
                      <w:b/>
                      <w:bCs/>
                      <w:color w:val="333333"/>
                      <w:sz w:val="18"/>
                      <w:szCs w:val="18"/>
                      <w:lang w:val="en-US" w:eastAsia="es-ES"/>
                    </w:rPr>
                    <w:t>Receiver</w:t>
                  </w:r>
                  <w:r w:rsidRPr="00325EF5">
                    <w:rPr>
                      <w:rFonts w:ascii="Verdana" w:eastAsia="Times New Roman" w:hAnsi="Verdana" w:cs="Times New Roman"/>
                      <w:color w:val="333333"/>
                      <w:sz w:val="18"/>
                      <w:szCs w:val="18"/>
                      <w:lang w:val="en-US" w:eastAsia="es-ES"/>
                    </w:rPr>
                    <w:t xml:space="preserve"> </w:t>
                  </w:r>
                  <w:r w:rsidRPr="00325EF5">
                    <w:rPr>
                      <w:rFonts w:ascii="Verdana" w:eastAsia="Times New Roman" w:hAnsi="Verdana" w:cs="Times New Roman"/>
                      <w:b/>
                      <w:bCs/>
                      <w:color w:val="333333"/>
                      <w:sz w:val="18"/>
                      <w:szCs w:val="18"/>
                      <w:lang w:val="en-US" w:eastAsia="es-ES"/>
                    </w:rPr>
                    <w:br/>
                  </w:r>
                  <w:r w:rsidRPr="00325EF5">
                    <w:rPr>
                      <w:rFonts w:ascii="Verdana" w:eastAsia="Times New Roman" w:hAnsi="Verdana" w:cs="Times New Roman"/>
                      <w:color w:val="333333"/>
                      <w:sz w:val="18"/>
                      <w:szCs w:val="18"/>
                      <w:lang w:val="en-US" w:eastAsia="es-ES"/>
                    </w:rPr>
                    <w:t xml:space="preserve">Reception System: Dual conversion </w:t>
                  </w:r>
                  <w:proofErr w:type="spellStart"/>
                  <w:r w:rsidRPr="00325EF5">
                    <w:rPr>
                      <w:rFonts w:ascii="Verdana" w:eastAsia="Times New Roman" w:hAnsi="Verdana" w:cs="Times New Roman"/>
                      <w:color w:val="333333"/>
                      <w:sz w:val="18"/>
                      <w:szCs w:val="18"/>
                      <w:lang w:val="en-US" w:eastAsia="es-ES"/>
                    </w:rPr>
                    <w:t>superheterodyne</w:t>
                  </w:r>
                  <w:proofErr w:type="spellEnd"/>
                  <w:r w:rsidRPr="00325EF5">
                    <w:rPr>
                      <w:rFonts w:ascii="Verdana" w:eastAsia="Times New Roman" w:hAnsi="Verdana" w:cs="Times New Roman"/>
                      <w:color w:val="333333"/>
                      <w:sz w:val="18"/>
                      <w:szCs w:val="18"/>
                      <w:lang w:val="en-US" w:eastAsia="es-ES"/>
                    </w:rPr>
                    <w:t xml:space="preserve"> </w:t>
                  </w:r>
                  <w:r w:rsidRPr="00325EF5">
                    <w:rPr>
                      <w:rFonts w:ascii="Verdana" w:eastAsia="Times New Roman" w:hAnsi="Verdana" w:cs="Times New Roman"/>
                      <w:color w:val="333333"/>
                      <w:sz w:val="18"/>
                      <w:szCs w:val="18"/>
                      <w:lang w:val="en-US" w:eastAsia="es-ES"/>
                    </w:rPr>
                    <w:br/>
                    <w:t xml:space="preserve">MF </w:t>
                  </w:r>
                  <w:r w:rsidRPr="00325EF5">
                    <w:rPr>
                      <w:rFonts w:ascii="Verdana" w:eastAsia="Times New Roman" w:hAnsi="Verdana" w:cs="Times New Roman"/>
                      <w:color w:val="333333"/>
                      <w:sz w:val="18"/>
                      <w:szCs w:val="18"/>
                      <w:lang w:val="en-US" w:eastAsia="es-ES"/>
                    </w:rPr>
                    <w:br/>
                    <w:t xml:space="preserve">First FI: 10,695 MHz </w:t>
                  </w:r>
                  <w:r w:rsidRPr="00325EF5">
                    <w:rPr>
                      <w:rFonts w:ascii="Verdana" w:eastAsia="Times New Roman" w:hAnsi="Verdana" w:cs="Times New Roman"/>
                      <w:color w:val="333333"/>
                      <w:sz w:val="18"/>
                      <w:szCs w:val="18"/>
                      <w:lang w:val="en-US" w:eastAsia="es-ES"/>
                    </w:rPr>
                    <w:br/>
                    <w:t xml:space="preserve">Second IF: 455 KHz </w:t>
                  </w:r>
                  <w:r w:rsidRPr="00325EF5">
                    <w:rPr>
                      <w:rFonts w:ascii="Verdana" w:eastAsia="Times New Roman" w:hAnsi="Verdana" w:cs="Times New Roman"/>
                      <w:color w:val="333333"/>
                      <w:sz w:val="18"/>
                      <w:szCs w:val="18"/>
                      <w:lang w:val="en-US" w:eastAsia="es-ES"/>
                    </w:rPr>
                    <w:br/>
                    <w:t xml:space="preserve">Sensitivity </w:t>
                  </w:r>
                  <w:r w:rsidRPr="00325EF5">
                    <w:rPr>
                      <w:rFonts w:ascii="Verdana" w:eastAsia="Times New Roman" w:hAnsi="Verdana" w:cs="Times New Roman"/>
                      <w:color w:val="333333"/>
                      <w:sz w:val="18"/>
                      <w:szCs w:val="18"/>
                      <w:lang w:val="en-US" w:eastAsia="es-ES"/>
                    </w:rPr>
                    <w:br/>
                    <w:t xml:space="preserve">0.5 in. @ 20 dB SINAD in FM mode </w:t>
                  </w:r>
                  <w:r w:rsidRPr="00325EF5">
                    <w:rPr>
                      <w:rFonts w:ascii="Verdana" w:eastAsia="Times New Roman" w:hAnsi="Verdana" w:cs="Times New Roman"/>
                      <w:color w:val="333333"/>
                      <w:sz w:val="18"/>
                      <w:szCs w:val="18"/>
                      <w:lang w:val="en-US" w:eastAsia="es-ES"/>
                    </w:rPr>
                    <w:br/>
                    <w:t xml:space="preserve">0.5 in. @ 20 dB SINAD in AM mode </w:t>
                  </w:r>
                  <w:r w:rsidRPr="00325EF5">
                    <w:rPr>
                      <w:rFonts w:ascii="Verdana" w:eastAsia="Times New Roman" w:hAnsi="Verdana" w:cs="Times New Roman"/>
                      <w:color w:val="333333"/>
                      <w:sz w:val="18"/>
                      <w:szCs w:val="18"/>
                      <w:lang w:val="en-US" w:eastAsia="es-ES"/>
                    </w:rPr>
                    <w:br/>
                    <w:t xml:space="preserve">Audio output power at 10% THD 2.0 W @ 8 Ohm </w:t>
                  </w:r>
                  <w:r w:rsidRPr="00325EF5">
                    <w:rPr>
                      <w:rFonts w:ascii="Verdana" w:eastAsia="Times New Roman" w:hAnsi="Verdana" w:cs="Times New Roman"/>
                      <w:color w:val="333333"/>
                      <w:sz w:val="18"/>
                      <w:szCs w:val="18"/>
                      <w:lang w:val="en-US" w:eastAsia="es-ES"/>
                    </w:rPr>
                    <w:br/>
                    <w:t xml:space="preserve">Audio Distortion Less than 8% @ 1 KHz </w:t>
                  </w:r>
                  <w:r w:rsidRPr="00325EF5">
                    <w:rPr>
                      <w:rFonts w:ascii="Verdana" w:eastAsia="Times New Roman" w:hAnsi="Verdana" w:cs="Times New Roman"/>
                      <w:color w:val="333333"/>
                      <w:sz w:val="18"/>
                      <w:szCs w:val="18"/>
                      <w:lang w:val="en-US" w:eastAsia="es-ES"/>
                    </w:rPr>
                    <w:br/>
                    <w:t xml:space="preserve">Image Rejection 65 dB </w:t>
                  </w:r>
                  <w:r w:rsidRPr="00325EF5">
                    <w:rPr>
                      <w:rFonts w:ascii="Verdana" w:eastAsia="Times New Roman" w:hAnsi="Verdana" w:cs="Times New Roman"/>
                      <w:color w:val="333333"/>
                      <w:sz w:val="18"/>
                      <w:szCs w:val="18"/>
                      <w:lang w:val="en-US" w:eastAsia="es-ES"/>
                    </w:rPr>
                    <w:br/>
                    <w:t xml:space="preserve">Adjacent channel rejection 65 dB </w:t>
                  </w:r>
                  <w:r w:rsidRPr="00325EF5">
                    <w:rPr>
                      <w:rFonts w:ascii="Verdana" w:eastAsia="Times New Roman" w:hAnsi="Verdana" w:cs="Times New Roman"/>
                      <w:color w:val="333333"/>
                      <w:sz w:val="18"/>
                      <w:szCs w:val="18"/>
                      <w:lang w:val="en-US" w:eastAsia="es-ES"/>
                    </w:rPr>
                    <w:br/>
                    <w:t xml:space="preserve">Signal to Noise Ratio 45 dB </w:t>
                  </w:r>
                  <w:r w:rsidRPr="00325EF5">
                    <w:rPr>
                      <w:rFonts w:ascii="Verdana" w:eastAsia="Times New Roman" w:hAnsi="Verdana" w:cs="Times New Roman"/>
                      <w:color w:val="333333"/>
                      <w:sz w:val="18"/>
                      <w:szCs w:val="18"/>
                      <w:lang w:val="en-US" w:eastAsia="es-ES"/>
                    </w:rPr>
                    <w:br/>
                    <w:t xml:space="preserve">Standby Power Consumption 250 mA </w:t>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color w:val="333333"/>
                      <w:sz w:val="18"/>
                      <w:szCs w:val="18"/>
                      <w:lang w:val="en-US" w:eastAsia="es-ES"/>
                    </w:rPr>
                    <w:br/>
                  </w:r>
                  <w:r w:rsidRPr="00325EF5">
                    <w:rPr>
                      <w:rFonts w:ascii="Verdana" w:eastAsia="Times New Roman" w:hAnsi="Verdana" w:cs="Times New Roman"/>
                      <w:b/>
                      <w:bCs/>
                      <w:color w:val="333333"/>
                      <w:sz w:val="18"/>
                      <w:szCs w:val="18"/>
                      <w:lang w:val="en-US" w:eastAsia="es-ES"/>
                    </w:rPr>
                    <w:t>Transmitter</w:t>
                  </w:r>
                  <w:r w:rsidRPr="00325EF5">
                    <w:rPr>
                      <w:rFonts w:ascii="Verdana" w:eastAsia="Times New Roman" w:hAnsi="Verdana" w:cs="Times New Roman"/>
                      <w:color w:val="333333"/>
                      <w:sz w:val="18"/>
                      <w:szCs w:val="18"/>
                      <w:lang w:val="en-US" w:eastAsia="es-ES"/>
                    </w:rPr>
                    <w:t xml:space="preserve"> </w:t>
                  </w:r>
                  <w:r w:rsidRPr="00325EF5">
                    <w:rPr>
                      <w:rFonts w:ascii="Verdana" w:eastAsia="Times New Roman" w:hAnsi="Verdana" w:cs="Times New Roman"/>
                      <w:color w:val="333333"/>
                      <w:sz w:val="18"/>
                      <w:szCs w:val="18"/>
                      <w:lang w:val="en-US" w:eastAsia="es-ES"/>
                    </w:rPr>
                    <w:br/>
                    <w:t xml:space="preserve">Output duty cycle 10% 4W </w:t>
                  </w:r>
                  <w:r w:rsidRPr="00325EF5">
                    <w:rPr>
                      <w:rFonts w:ascii="Verdana" w:eastAsia="Times New Roman" w:hAnsi="Verdana" w:cs="Times New Roman"/>
                      <w:color w:val="333333"/>
                      <w:sz w:val="18"/>
                      <w:szCs w:val="18"/>
                      <w:lang w:val="en-US" w:eastAsia="es-ES"/>
                    </w:rPr>
                    <w:br/>
                    <w:t xml:space="preserve">Modulation </w:t>
                  </w:r>
                  <w:r w:rsidRPr="00325EF5">
                    <w:rPr>
                      <w:rFonts w:ascii="Verdana" w:eastAsia="Times New Roman" w:hAnsi="Verdana" w:cs="Times New Roman"/>
                      <w:color w:val="333333"/>
                      <w:sz w:val="18"/>
                      <w:szCs w:val="18"/>
                      <w:lang w:val="en-US" w:eastAsia="es-ES"/>
                    </w:rPr>
                    <w:br/>
                    <w:t xml:space="preserve">AM: from 85% to 95% </w:t>
                  </w:r>
                  <w:r w:rsidRPr="00325EF5">
                    <w:rPr>
                      <w:rFonts w:ascii="Verdana" w:eastAsia="Times New Roman" w:hAnsi="Verdana" w:cs="Times New Roman"/>
                      <w:color w:val="333333"/>
                      <w:sz w:val="18"/>
                      <w:szCs w:val="18"/>
                      <w:lang w:val="en-US" w:eastAsia="es-ES"/>
                    </w:rPr>
                    <w:br/>
                    <w:t xml:space="preserve">FM: 1.8 KHz ± 0.2 KHz </w:t>
                  </w:r>
                  <w:r w:rsidRPr="00325EF5">
                    <w:rPr>
                      <w:rFonts w:ascii="Verdana" w:eastAsia="Times New Roman" w:hAnsi="Verdana" w:cs="Times New Roman"/>
                      <w:color w:val="333333"/>
                      <w:sz w:val="18"/>
                      <w:szCs w:val="18"/>
                      <w:lang w:val="en-US" w:eastAsia="es-ES"/>
                    </w:rPr>
                    <w:br/>
                    <w:t xml:space="preserve">Frequency response from 400 Hz to 2.5 KHz </w:t>
                  </w:r>
                  <w:r w:rsidRPr="00325EF5">
                    <w:rPr>
                      <w:rFonts w:ascii="Verdana" w:eastAsia="Times New Roman" w:hAnsi="Verdana" w:cs="Times New Roman"/>
                      <w:color w:val="333333"/>
                      <w:sz w:val="18"/>
                      <w:szCs w:val="18"/>
                      <w:lang w:val="en-US" w:eastAsia="es-ES"/>
                    </w:rPr>
                    <w:br/>
                    <w:t xml:space="preserve">RF Output Impedance 50 Ohm unbalanced </w:t>
                  </w:r>
                  <w:r w:rsidRPr="00325EF5">
                    <w:rPr>
                      <w:rFonts w:ascii="Verdana" w:eastAsia="Times New Roman" w:hAnsi="Verdana" w:cs="Times New Roman"/>
                      <w:color w:val="333333"/>
                      <w:sz w:val="18"/>
                      <w:szCs w:val="18"/>
                      <w:lang w:val="en-US" w:eastAsia="es-ES"/>
                    </w:rPr>
                    <w:br/>
                    <w:t xml:space="preserve">Signal to Noise Ratio 40 dB minimum </w:t>
                  </w:r>
                  <w:r w:rsidRPr="00325EF5">
                    <w:rPr>
                      <w:rFonts w:ascii="Verdana" w:eastAsia="Times New Roman" w:hAnsi="Verdana" w:cs="Times New Roman"/>
                      <w:color w:val="333333"/>
                      <w:sz w:val="18"/>
                      <w:szCs w:val="18"/>
                      <w:lang w:val="en-US" w:eastAsia="es-ES"/>
                    </w:rPr>
                    <w:br/>
                    <w:t xml:space="preserve">Consumption, max 2500 mA </w:t>
                  </w:r>
                </w:p>
              </w:tc>
            </w:tr>
          </w:tbl>
          <w:p w:rsidR="00325EF5" w:rsidRPr="00325EF5" w:rsidRDefault="00325EF5" w:rsidP="00325EF5">
            <w:pPr>
              <w:spacing w:after="0" w:line="240" w:lineRule="auto"/>
              <w:rPr>
                <w:rFonts w:ascii="Verdana" w:eastAsia="Times New Roman" w:hAnsi="Verdana" w:cs="Times New Roman"/>
                <w:color w:val="333333"/>
                <w:sz w:val="19"/>
                <w:szCs w:val="19"/>
                <w:lang w:val="en-US" w:eastAsia="es-ES"/>
              </w:rPr>
            </w:pPr>
          </w:p>
        </w:tc>
      </w:tr>
    </w:tbl>
    <w:p w:rsidR="001A2583" w:rsidRPr="00325EF5" w:rsidRDefault="001A2583">
      <w:pPr>
        <w:rPr>
          <w:lang w:val="en-US"/>
        </w:rPr>
      </w:pPr>
      <w:bookmarkStart w:id="1" w:name="_GoBack"/>
      <w:bookmarkEnd w:id="1"/>
    </w:p>
    <w:sectPr w:rsidR="001A2583" w:rsidRPr="00325E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38C1"/>
    <w:multiLevelType w:val="multilevel"/>
    <w:tmpl w:val="E11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F5"/>
    <w:rsid w:val="001A2583"/>
    <w:rsid w:val="00325E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98758">
      <w:bodyDiv w:val="1"/>
      <w:marLeft w:val="0"/>
      <w:marRight w:val="0"/>
      <w:marTop w:val="0"/>
      <w:marBottom w:val="0"/>
      <w:divBdr>
        <w:top w:val="none" w:sz="0" w:space="0" w:color="auto"/>
        <w:left w:val="none" w:sz="0" w:space="0" w:color="auto"/>
        <w:bottom w:val="none" w:sz="0" w:space="0" w:color="auto"/>
        <w:right w:val="none" w:sz="0" w:space="0" w:color="auto"/>
      </w:divBdr>
      <w:divsChild>
        <w:div w:id="850291876">
          <w:marLeft w:val="0"/>
          <w:marRight w:val="0"/>
          <w:marTop w:val="100"/>
          <w:marBottom w:val="100"/>
          <w:divBdr>
            <w:top w:val="single" w:sz="6" w:space="0" w:color="auto"/>
            <w:left w:val="single" w:sz="6" w:space="0" w:color="auto"/>
            <w:bottom w:val="single" w:sz="6" w:space="0" w:color="auto"/>
            <w:right w:val="single" w:sz="6" w:space="0" w:color="auto"/>
          </w:divBdr>
          <w:divsChild>
            <w:div w:id="362634041">
              <w:marLeft w:val="0"/>
              <w:marRight w:val="0"/>
              <w:marTop w:val="225"/>
              <w:marBottom w:val="225"/>
              <w:divBdr>
                <w:top w:val="none" w:sz="0" w:space="0" w:color="auto"/>
                <w:left w:val="none" w:sz="0" w:space="0" w:color="auto"/>
                <w:bottom w:val="none" w:sz="0" w:space="0" w:color="auto"/>
                <w:right w:val="none" w:sz="0" w:space="0" w:color="auto"/>
              </w:divBdr>
              <w:divsChild>
                <w:div w:id="729114745">
                  <w:marLeft w:val="150"/>
                  <w:marRight w:val="0"/>
                  <w:marTop w:val="450"/>
                  <w:marBottom w:val="0"/>
                  <w:divBdr>
                    <w:top w:val="none" w:sz="0" w:space="0" w:color="auto"/>
                    <w:left w:val="none" w:sz="0" w:space="0" w:color="auto"/>
                    <w:bottom w:val="none" w:sz="0" w:space="0" w:color="auto"/>
                    <w:right w:val="none" w:sz="0" w:space="0" w:color="auto"/>
                  </w:divBdr>
                  <w:divsChild>
                    <w:div w:id="1353610329">
                      <w:marLeft w:val="150"/>
                      <w:marRight w:val="0"/>
                      <w:marTop w:val="450"/>
                      <w:marBottom w:val="0"/>
                      <w:divBdr>
                        <w:top w:val="none" w:sz="0" w:space="0" w:color="auto"/>
                        <w:left w:val="none" w:sz="0" w:space="0" w:color="auto"/>
                        <w:bottom w:val="none" w:sz="0" w:space="0" w:color="auto"/>
                        <w:right w:val="none" w:sz="0" w:space="0" w:color="auto"/>
                      </w:divBdr>
                      <w:divsChild>
                        <w:div w:id="615060093">
                          <w:marLeft w:val="0"/>
                          <w:marRight w:val="0"/>
                          <w:marTop w:val="0"/>
                          <w:marBottom w:val="0"/>
                          <w:divBdr>
                            <w:top w:val="none" w:sz="0" w:space="0" w:color="auto"/>
                            <w:left w:val="none" w:sz="0" w:space="0" w:color="auto"/>
                            <w:bottom w:val="none" w:sz="0" w:space="0" w:color="auto"/>
                            <w:right w:val="none" w:sz="0" w:space="0" w:color="auto"/>
                          </w:divBdr>
                          <w:divsChild>
                            <w:div w:id="1395279864">
                              <w:marLeft w:val="150"/>
                              <w:marRight w:val="0"/>
                              <w:marTop w:val="0"/>
                              <w:marBottom w:val="0"/>
                              <w:divBdr>
                                <w:top w:val="none" w:sz="0" w:space="0" w:color="auto"/>
                                <w:left w:val="none" w:sz="0" w:space="0" w:color="auto"/>
                                <w:bottom w:val="none" w:sz="0" w:space="0" w:color="auto"/>
                                <w:right w:val="none" w:sz="0" w:space="0" w:color="auto"/>
                              </w:divBdr>
                              <w:divsChild>
                                <w:div w:id="770972564">
                                  <w:marLeft w:val="0"/>
                                  <w:marRight w:val="0"/>
                                  <w:marTop w:val="150"/>
                                  <w:marBottom w:val="0"/>
                                  <w:divBdr>
                                    <w:top w:val="none" w:sz="0" w:space="0" w:color="auto"/>
                                    <w:left w:val="none" w:sz="0" w:space="0" w:color="auto"/>
                                    <w:bottom w:val="none" w:sz="0" w:space="0" w:color="auto"/>
                                    <w:right w:val="none" w:sz="0" w:space="0" w:color="auto"/>
                                  </w:divBdr>
                                </w:div>
                                <w:div w:id="1532299330">
                                  <w:marLeft w:val="0"/>
                                  <w:marRight w:val="0"/>
                                  <w:marTop w:val="150"/>
                                  <w:marBottom w:val="150"/>
                                  <w:divBdr>
                                    <w:top w:val="none" w:sz="0" w:space="0" w:color="auto"/>
                                    <w:left w:val="none" w:sz="0" w:space="0" w:color="auto"/>
                                    <w:bottom w:val="none" w:sz="0" w:space="0" w:color="auto"/>
                                    <w:right w:val="none" w:sz="0" w:space="0" w:color="auto"/>
                                  </w:divBdr>
                                  <w:divsChild>
                                    <w:div w:id="382222051">
                                      <w:marLeft w:val="0"/>
                                      <w:marRight w:val="0"/>
                                      <w:marTop w:val="0"/>
                                      <w:marBottom w:val="0"/>
                                      <w:divBdr>
                                        <w:top w:val="none" w:sz="0" w:space="0" w:color="auto"/>
                                        <w:left w:val="none" w:sz="0" w:space="0" w:color="auto"/>
                                        <w:bottom w:val="none" w:sz="0" w:space="0" w:color="auto"/>
                                        <w:right w:val="none" w:sz="0" w:space="0" w:color="auto"/>
                                      </w:divBdr>
                                    </w:div>
                                    <w:div w:id="770248341">
                                      <w:marLeft w:val="0"/>
                                      <w:marRight w:val="0"/>
                                      <w:marTop w:val="0"/>
                                      <w:marBottom w:val="0"/>
                                      <w:divBdr>
                                        <w:top w:val="none" w:sz="0" w:space="0" w:color="auto"/>
                                        <w:left w:val="none" w:sz="0" w:space="0" w:color="auto"/>
                                        <w:bottom w:val="none" w:sz="0" w:space="0" w:color="auto"/>
                                        <w:right w:val="none" w:sz="0" w:space="0" w:color="auto"/>
                                      </w:divBdr>
                                    </w:div>
                                    <w:div w:id="777026912">
                                      <w:marLeft w:val="0"/>
                                      <w:marRight w:val="0"/>
                                      <w:marTop w:val="0"/>
                                      <w:marBottom w:val="0"/>
                                      <w:divBdr>
                                        <w:top w:val="none" w:sz="0" w:space="0" w:color="auto"/>
                                        <w:left w:val="none" w:sz="0" w:space="0" w:color="auto"/>
                                        <w:bottom w:val="none" w:sz="0" w:space="0" w:color="auto"/>
                                        <w:right w:val="none" w:sz="0" w:space="0" w:color="auto"/>
                                      </w:divBdr>
                                    </w:div>
                                    <w:div w:id="195508580">
                                      <w:marLeft w:val="0"/>
                                      <w:marRight w:val="0"/>
                                      <w:marTop w:val="0"/>
                                      <w:marBottom w:val="0"/>
                                      <w:divBdr>
                                        <w:top w:val="none" w:sz="0" w:space="0" w:color="auto"/>
                                        <w:left w:val="none" w:sz="0" w:space="0" w:color="auto"/>
                                        <w:bottom w:val="none" w:sz="0" w:space="0" w:color="auto"/>
                                        <w:right w:val="none" w:sz="0" w:space="0" w:color="auto"/>
                                      </w:divBdr>
                                    </w:div>
                                    <w:div w:id="1165828709">
                                      <w:marLeft w:val="0"/>
                                      <w:marRight w:val="0"/>
                                      <w:marTop w:val="0"/>
                                      <w:marBottom w:val="0"/>
                                      <w:divBdr>
                                        <w:top w:val="none" w:sz="0" w:space="0" w:color="auto"/>
                                        <w:left w:val="none" w:sz="0" w:space="0" w:color="auto"/>
                                        <w:bottom w:val="none" w:sz="0" w:space="0" w:color="auto"/>
                                        <w:right w:val="none" w:sz="0" w:space="0" w:color="auto"/>
                                      </w:divBdr>
                                    </w:div>
                                    <w:div w:id="554124632">
                                      <w:marLeft w:val="0"/>
                                      <w:marRight w:val="0"/>
                                      <w:marTop w:val="0"/>
                                      <w:marBottom w:val="0"/>
                                      <w:divBdr>
                                        <w:top w:val="none" w:sz="0" w:space="0" w:color="auto"/>
                                        <w:left w:val="none" w:sz="0" w:space="0" w:color="auto"/>
                                        <w:bottom w:val="none" w:sz="0" w:space="0" w:color="auto"/>
                                        <w:right w:val="none" w:sz="0" w:space="0" w:color="auto"/>
                                      </w:divBdr>
                                    </w:div>
                                    <w:div w:id="1145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2013-07-30T12:12:00Z</dcterms:created>
  <dcterms:modified xsi:type="dcterms:W3CDTF">2013-07-30T12:13:00Z</dcterms:modified>
</cp:coreProperties>
</file>